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CF1ED4" w:rsidRDefault="00D06012" w:rsidP="00EC3A5E">
      <w:pPr>
        <w:spacing w:line="360" w:lineRule="auto"/>
        <w:jc w:val="both"/>
        <w:rPr>
          <w:rFonts w:ascii="Palatino Linotype" w:hAnsi="Palatino Linotype" w:cs="Arial"/>
        </w:rPr>
      </w:pPr>
      <w:r w:rsidRPr="00CF1ED4">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CF1ED4">
        <w:rPr>
          <w:rFonts w:ascii="Palatino Linotype" w:hAnsi="Palatino Linotype" w:cs="Arial"/>
        </w:rPr>
        <w:t xml:space="preserve"> de México, de fecha </w:t>
      </w:r>
      <w:r w:rsidR="0076383C">
        <w:rPr>
          <w:rFonts w:ascii="Palatino Linotype" w:hAnsi="Palatino Linotype" w:cs="Arial"/>
        </w:rPr>
        <w:t>veintidós</w:t>
      </w:r>
      <w:r w:rsidR="00E12DE7" w:rsidRPr="00CF1ED4">
        <w:rPr>
          <w:rFonts w:ascii="Palatino Linotype" w:hAnsi="Palatino Linotype" w:cs="Arial"/>
        </w:rPr>
        <w:t xml:space="preserve"> </w:t>
      </w:r>
      <w:r w:rsidR="009E6F25" w:rsidRPr="00CF1ED4">
        <w:rPr>
          <w:rFonts w:ascii="Palatino Linotype" w:hAnsi="Palatino Linotype" w:cs="Arial"/>
        </w:rPr>
        <w:t xml:space="preserve">de </w:t>
      </w:r>
      <w:r w:rsidR="006A123A">
        <w:rPr>
          <w:rFonts w:ascii="Palatino Linotype" w:hAnsi="Palatino Linotype" w:cs="Arial"/>
        </w:rPr>
        <w:t>noviembre</w:t>
      </w:r>
      <w:r w:rsidR="005D3D74" w:rsidRPr="00CF1ED4">
        <w:rPr>
          <w:rFonts w:ascii="Palatino Linotype" w:hAnsi="Palatino Linotype" w:cs="Arial"/>
        </w:rPr>
        <w:t xml:space="preserve"> </w:t>
      </w:r>
      <w:r w:rsidR="00A558F2" w:rsidRPr="00CF1ED4">
        <w:rPr>
          <w:rFonts w:ascii="Palatino Linotype" w:hAnsi="Palatino Linotype" w:cs="Arial"/>
        </w:rPr>
        <w:t>d</w:t>
      </w:r>
      <w:r w:rsidRPr="00CF1ED4">
        <w:rPr>
          <w:rFonts w:ascii="Palatino Linotype" w:hAnsi="Palatino Linotype" w:cs="Arial"/>
        </w:rPr>
        <w:t xml:space="preserve">e dos mil </w:t>
      </w:r>
      <w:r w:rsidR="00AA2766" w:rsidRPr="00CF1ED4">
        <w:rPr>
          <w:rFonts w:ascii="Palatino Linotype" w:hAnsi="Palatino Linotype" w:cs="Arial"/>
        </w:rPr>
        <w:t>dieci</w:t>
      </w:r>
      <w:r w:rsidR="00FA33CA" w:rsidRPr="00CF1ED4">
        <w:rPr>
          <w:rFonts w:ascii="Palatino Linotype" w:hAnsi="Palatino Linotype" w:cs="Arial"/>
        </w:rPr>
        <w:t>ocho</w:t>
      </w:r>
      <w:r w:rsidRPr="00CF1ED4">
        <w:rPr>
          <w:rFonts w:ascii="Palatino Linotype" w:hAnsi="Palatino Linotype" w:cs="Arial"/>
        </w:rPr>
        <w:t>.</w:t>
      </w:r>
    </w:p>
    <w:p w:rsidR="00D06012" w:rsidRPr="00CF1ED4" w:rsidRDefault="00D06012" w:rsidP="00EC3A5E">
      <w:pPr>
        <w:spacing w:line="360" w:lineRule="auto"/>
        <w:jc w:val="both"/>
        <w:rPr>
          <w:rFonts w:ascii="Palatino Linotype" w:hAnsi="Palatino Linotype"/>
          <w:noProof/>
          <w:lang w:val="es-MX" w:eastAsia="es-MX"/>
        </w:rPr>
      </w:pPr>
    </w:p>
    <w:p w:rsidR="00535903" w:rsidRPr="00CF1ED4" w:rsidRDefault="00535903" w:rsidP="00535903">
      <w:pPr>
        <w:spacing w:line="360" w:lineRule="auto"/>
        <w:jc w:val="both"/>
        <w:rPr>
          <w:rFonts w:ascii="Palatino Linotype" w:hAnsi="Palatino Linotype"/>
          <w:b/>
        </w:rPr>
      </w:pPr>
      <w:r w:rsidRPr="00151ED8">
        <w:rPr>
          <w:rFonts w:ascii="Palatino Linotype" w:hAnsi="Palatino Linotype"/>
        </w:rPr>
        <w:t>VISTO el</w:t>
      </w:r>
      <w:r w:rsidRPr="00CF1ED4">
        <w:rPr>
          <w:rFonts w:ascii="Palatino Linotype" w:hAnsi="Palatino Linotype"/>
        </w:rPr>
        <w:t xml:space="preserve"> expediente formado con motivo del recurso de revisión </w:t>
      </w:r>
      <w:r w:rsidR="003A463E" w:rsidRPr="002B669A">
        <w:rPr>
          <w:rFonts w:ascii="Palatino Linotype" w:hAnsi="Palatino Linotype"/>
          <w:b/>
          <w:sz w:val="22"/>
          <w:szCs w:val="22"/>
          <w:lang w:val="es-ES_tradnl"/>
        </w:rPr>
        <w:t>03659/INFOEM/AD/RR/2018</w:t>
      </w:r>
      <w:r w:rsidRPr="00CF1ED4">
        <w:rPr>
          <w:rFonts w:ascii="Palatino Linotype" w:hAnsi="Palatino Linotype"/>
        </w:rPr>
        <w:t xml:space="preserve">, promovido por </w:t>
      </w:r>
      <w:r w:rsidR="00803FD1" w:rsidRPr="00CF1ED4">
        <w:rPr>
          <w:rFonts w:ascii="Palatino Linotype" w:hAnsi="Palatino Linotype"/>
        </w:rPr>
        <w:t>la</w:t>
      </w:r>
      <w:r w:rsidR="00F62DF3" w:rsidRPr="00CF1ED4">
        <w:rPr>
          <w:rFonts w:ascii="Palatino Linotype" w:hAnsi="Palatino Linotype"/>
        </w:rPr>
        <w:t xml:space="preserve"> </w:t>
      </w:r>
      <w:r w:rsidR="00F62DF3" w:rsidRPr="00CF1ED4">
        <w:rPr>
          <w:rFonts w:ascii="Palatino Linotype" w:hAnsi="Palatino Linotype"/>
          <w:b/>
        </w:rPr>
        <w:t>C.</w:t>
      </w:r>
      <w:r w:rsidR="00972734" w:rsidRPr="00CF1ED4">
        <w:rPr>
          <w:rFonts w:ascii="Palatino Linotype" w:hAnsi="Palatino Linotype"/>
          <w:b/>
          <w:sz w:val="22"/>
          <w:szCs w:val="22"/>
          <w:lang w:val="es-ES_tradnl"/>
        </w:rPr>
        <w:t xml:space="preserve"> </w:t>
      </w:r>
      <w:r w:rsidR="00CA7427">
        <w:rPr>
          <w:rFonts w:ascii="Palatino Linotype" w:hAnsi="Palatino Linotype"/>
          <w:b/>
          <w:sz w:val="22"/>
          <w:szCs w:val="22"/>
          <w:lang w:val="es-ES_tradnl"/>
        </w:rPr>
        <w:t>X XXXXXX XXXXXXXXX</w:t>
      </w:r>
      <w:r w:rsidR="005B27CA" w:rsidRPr="00CF1ED4">
        <w:rPr>
          <w:rFonts w:ascii="Palatino Linotype" w:hAnsi="Palatino Linotype"/>
          <w:b/>
        </w:rPr>
        <w:t>,</w:t>
      </w:r>
      <w:r w:rsidRPr="00CF1ED4">
        <w:rPr>
          <w:rFonts w:ascii="Palatino Linotype" w:hAnsi="Palatino Linotype"/>
        </w:rPr>
        <w:t xml:space="preserve"> en lo sucesivo </w:t>
      </w:r>
      <w:r w:rsidR="00803FD1" w:rsidRPr="00CF1ED4">
        <w:rPr>
          <w:rFonts w:ascii="Palatino Linotype" w:hAnsi="Palatino Linotype"/>
          <w:b/>
        </w:rPr>
        <w:t>LA</w:t>
      </w:r>
      <w:r w:rsidRPr="00CF1ED4">
        <w:rPr>
          <w:rFonts w:ascii="Palatino Linotype" w:hAnsi="Palatino Linotype"/>
          <w:b/>
        </w:rPr>
        <w:t xml:space="preserve"> RECURRENTE,</w:t>
      </w:r>
      <w:r w:rsidRPr="00CF1ED4">
        <w:rPr>
          <w:rFonts w:ascii="Palatino Linotype" w:hAnsi="Palatino Linotype"/>
        </w:rPr>
        <w:t xml:space="preserve"> en contra de la respuesta emitid</w:t>
      </w:r>
      <w:r w:rsidR="005472D5" w:rsidRPr="00CF1ED4">
        <w:rPr>
          <w:rFonts w:ascii="Palatino Linotype" w:hAnsi="Palatino Linotype"/>
        </w:rPr>
        <w:t xml:space="preserve">a por </w:t>
      </w:r>
      <w:r w:rsidR="00972734" w:rsidRPr="00CF1ED4">
        <w:rPr>
          <w:rFonts w:ascii="Palatino Linotype" w:hAnsi="Palatino Linotype"/>
        </w:rPr>
        <w:t>el</w:t>
      </w:r>
      <w:r w:rsidRPr="00CF1ED4">
        <w:rPr>
          <w:rFonts w:ascii="Palatino Linotype" w:hAnsi="Palatino Linotype"/>
          <w:b/>
        </w:rPr>
        <w:t xml:space="preserve"> </w:t>
      </w:r>
      <w:r w:rsidR="00972734" w:rsidRPr="00CF1ED4">
        <w:rPr>
          <w:rFonts w:ascii="Palatino Linotype" w:hAnsi="Palatino Linotype"/>
          <w:b/>
          <w:lang w:val="es-ES_tradnl"/>
        </w:rPr>
        <w:t>Instituto de Seguridad Social del Estado de México y Municipios</w:t>
      </w:r>
      <w:r w:rsidRPr="00CF1ED4">
        <w:rPr>
          <w:rFonts w:ascii="Palatino Linotype" w:hAnsi="Palatino Linotype"/>
        </w:rPr>
        <w:t xml:space="preserve">, en lo sucesivo </w:t>
      </w:r>
      <w:r w:rsidRPr="00CF1ED4">
        <w:rPr>
          <w:rFonts w:ascii="Palatino Linotype" w:hAnsi="Palatino Linotype"/>
          <w:b/>
        </w:rPr>
        <w:t>EL SUJETO OBLIGADO</w:t>
      </w:r>
      <w:r w:rsidRPr="00CF1ED4">
        <w:rPr>
          <w:rFonts w:ascii="Palatino Linotype" w:hAnsi="Palatino Linotype"/>
        </w:rPr>
        <w:t xml:space="preserve">, se procede a dictar la presente resolución con base en lo siguiente: </w:t>
      </w:r>
    </w:p>
    <w:p w:rsidR="00934DF1" w:rsidRPr="00CF1ED4" w:rsidRDefault="00934DF1" w:rsidP="00F13D4E">
      <w:pPr>
        <w:jc w:val="both"/>
        <w:rPr>
          <w:rFonts w:ascii="Palatino Linotype" w:hAnsi="Palatino Linotype" w:cs="Arial"/>
        </w:rPr>
      </w:pPr>
    </w:p>
    <w:p w:rsidR="00D06012" w:rsidRPr="00CF1ED4" w:rsidRDefault="00D06012" w:rsidP="00F13D4E">
      <w:pPr>
        <w:jc w:val="center"/>
        <w:rPr>
          <w:rFonts w:ascii="Palatino Linotype" w:hAnsi="Palatino Linotype" w:cs="Arial"/>
          <w:b/>
          <w:bCs/>
          <w:spacing w:val="44"/>
          <w:sz w:val="28"/>
          <w:lang w:val="es-ES_tradnl"/>
        </w:rPr>
      </w:pPr>
      <w:r w:rsidRPr="00CF1ED4">
        <w:rPr>
          <w:rFonts w:ascii="Palatino Linotype" w:hAnsi="Palatino Linotype" w:cs="Arial"/>
          <w:b/>
          <w:bCs/>
          <w:spacing w:val="44"/>
          <w:sz w:val="28"/>
          <w:lang w:val="es-ES_tradnl"/>
        </w:rPr>
        <w:t>RESULTANDO</w:t>
      </w:r>
    </w:p>
    <w:p w:rsidR="00D06012" w:rsidRPr="00CF1ED4" w:rsidRDefault="00D06012" w:rsidP="00F13D4E">
      <w:pPr>
        <w:jc w:val="center"/>
        <w:rPr>
          <w:rFonts w:ascii="Palatino Linotype" w:hAnsi="Palatino Linotype" w:cs="Arial"/>
          <w:b/>
          <w:bCs/>
          <w:spacing w:val="60"/>
          <w:lang w:val="es-ES_tradnl"/>
        </w:rPr>
      </w:pPr>
    </w:p>
    <w:p w:rsidR="00535903" w:rsidRPr="00CF1ED4" w:rsidRDefault="00231399" w:rsidP="00535903">
      <w:pPr>
        <w:pStyle w:val="Prrafodelista"/>
        <w:spacing w:line="360" w:lineRule="auto"/>
        <w:ind w:left="0"/>
        <w:contextualSpacing w:val="0"/>
        <w:jc w:val="both"/>
        <w:rPr>
          <w:rFonts w:ascii="Palatino Linotype" w:hAnsi="Palatino Linotype"/>
        </w:rPr>
      </w:pPr>
      <w:r w:rsidRPr="00151ED8">
        <w:rPr>
          <w:rFonts w:ascii="Palatino Linotype" w:hAnsi="Palatino Linotype" w:cs="Arial"/>
          <w:b/>
          <w:sz w:val="28"/>
          <w:szCs w:val="28"/>
        </w:rPr>
        <w:t>Primero</w:t>
      </w:r>
      <w:r w:rsidR="00535903" w:rsidRPr="00151ED8">
        <w:rPr>
          <w:rFonts w:ascii="Palatino Linotype" w:hAnsi="Palatino Linotype" w:cs="Arial"/>
          <w:b/>
          <w:sz w:val="28"/>
          <w:szCs w:val="28"/>
        </w:rPr>
        <w:t>.</w:t>
      </w:r>
      <w:r w:rsidR="006F1EAD" w:rsidRPr="00151ED8">
        <w:rPr>
          <w:rFonts w:ascii="Palatino Linotype" w:hAnsi="Palatino Linotype" w:cs="Arial"/>
          <w:b/>
          <w:sz w:val="28"/>
          <w:szCs w:val="28"/>
        </w:rPr>
        <w:t xml:space="preserve"> </w:t>
      </w:r>
      <w:r w:rsidR="006F1EAD" w:rsidRPr="00151ED8">
        <w:rPr>
          <w:rFonts w:ascii="Palatino Linotype" w:hAnsi="Palatino Linotype" w:cs="Arial"/>
          <w:b/>
          <w:szCs w:val="28"/>
        </w:rPr>
        <w:t>Solicitud</w:t>
      </w:r>
      <w:r w:rsidR="006F1EAD" w:rsidRPr="006F1EAD">
        <w:rPr>
          <w:rFonts w:ascii="Palatino Linotype" w:hAnsi="Palatino Linotype" w:cs="Arial"/>
          <w:b/>
          <w:szCs w:val="28"/>
        </w:rPr>
        <w:t>.</w:t>
      </w:r>
      <w:r w:rsidR="00535903" w:rsidRPr="006F1EAD">
        <w:rPr>
          <w:rFonts w:ascii="Palatino Linotype" w:hAnsi="Palatino Linotype" w:cs="Arial"/>
          <w:b/>
          <w:szCs w:val="28"/>
        </w:rPr>
        <w:t xml:space="preserve"> </w:t>
      </w:r>
      <w:r w:rsidR="00535903" w:rsidRPr="00164766">
        <w:rPr>
          <w:rFonts w:ascii="Palatino Linotype" w:hAnsi="Palatino Linotype"/>
        </w:rPr>
        <w:t xml:space="preserve">En fecha </w:t>
      </w:r>
      <w:r w:rsidR="00FB3DE1">
        <w:rPr>
          <w:rFonts w:ascii="Palatino Linotype" w:hAnsi="Palatino Linotype"/>
        </w:rPr>
        <w:t>quince</w:t>
      </w:r>
      <w:r w:rsidR="00E12DE7" w:rsidRPr="00CF1ED4">
        <w:rPr>
          <w:rFonts w:ascii="Palatino Linotype" w:hAnsi="Palatino Linotype"/>
        </w:rPr>
        <w:t xml:space="preserve"> de </w:t>
      </w:r>
      <w:r w:rsidR="0049655E" w:rsidRPr="00CF1ED4">
        <w:rPr>
          <w:rFonts w:ascii="Palatino Linotype" w:hAnsi="Palatino Linotype"/>
        </w:rPr>
        <w:t>agosto</w:t>
      </w:r>
      <w:r w:rsidR="00E12DE7" w:rsidRPr="00CF1ED4">
        <w:rPr>
          <w:rFonts w:ascii="Palatino Linotype" w:hAnsi="Palatino Linotype"/>
        </w:rPr>
        <w:t xml:space="preserve"> </w:t>
      </w:r>
      <w:r w:rsidR="00535903" w:rsidRPr="00CF1ED4">
        <w:rPr>
          <w:rFonts w:ascii="Palatino Linotype" w:hAnsi="Palatino Linotype"/>
        </w:rPr>
        <w:t>de dos mil dieci</w:t>
      </w:r>
      <w:r w:rsidR="00363CC1" w:rsidRPr="00CF1ED4">
        <w:rPr>
          <w:rFonts w:ascii="Palatino Linotype" w:hAnsi="Palatino Linotype"/>
        </w:rPr>
        <w:t>ocho</w:t>
      </w:r>
      <w:r w:rsidR="00535903" w:rsidRPr="00CF1ED4">
        <w:rPr>
          <w:rFonts w:ascii="Palatino Linotype" w:hAnsi="Palatino Linotype"/>
        </w:rPr>
        <w:t xml:space="preserve">, </w:t>
      </w:r>
      <w:r w:rsidRPr="00CF1ED4">
        <w:rPr>
          <w:rFonts w:ascii="Palatino Linotype" w:hAnsi="Palatino Linotype"/>
          <w:b/>
        </w:rPr>
        <w:t>LA</w:t>
      </w:r>
      <w:r w:rsidR="00D5120E" w:rsidRPr="00CF1ED4">
        <w:rPr>
          <w:rFonts w:ascii="Palatino Linotype" w:hAnsi="Palatino Linotype"/>
          <w:b/>
        </w:rPr>
        <w:t xml:space="preserve"> RECURRENTE</w:t>
      </w:r>
      <w:r w:rsidR="00535903" w:rsidRPr="00CF1ED4">
        <w:rPr>
          <w:rFonts w:ascii="Palatino Linotype" w:hAnsi="Palatino Linotype"/>
        </w:rPr>
        <w:t xml:space="preserve"> presentó a través del Sistema de </w:t>
      </w:r>
      <w:r w:rsidR="00535903" w:rsidRPr="00CF1ED4">
        <w:rPr>
          <w:rFonts w:ascii="Palatino Linotype" w:hAnsi="Palatino Linotype" w:cs="Arial"/>
        </w:rPr>
        <w:t>Acceso</w:t>
      </w:r>
      <w:r w:rsidR="00D54896" w:rsidRPr="00CF1ED4">
        <w:rPr>
          <w:rFonts w:ascii="Palatino Linotype" w:hAnsi="Palatino Linotype"/>
        </w:rPr>
        <w:t>, Rectificación, Cancelación y Oposición de Datos Personales en el Estado de México</w:t>
      </w:r>
      <w:r w:rsidR="00535903" w:rsidRPr="00CF1ED4">
        <w:rPr>
          <w:rFonts w:ascii="Palatino Linotype" w:hAnsi="Palatino Linotype"/>
        </w:rPr>
        <w:t xml:space="preserve">, en lo subsecuente </w:t>
      </w:r>
      <w:r w:rsidR="00535903" w:rsidRPr="00CF1ED4">
        <w:rPr>
          <w:rFonts w:ascii="Palatino Linotype" w:hAnsi="Palatino Linotype"/>
          <w:b/>
        </w:rPr>
        <w:t>EL SA</w:t>
      </w:r>
      <w:r w:rsidR="00D54896" w:rsidRPr="00CF1ED4">
        <w:rPr>
          <w:rFonts w:ascii="Palatino Linotype" w:hAnsi="Palatino Linotype"/>
          <w:b/>
        </w:rPr>
        <w:t>RCOEM</w:t>
      </w:r>
      <w:r w:rsidR="00535903" w:rsidRPr="00CF1ED4">
        <w:rPr>
          <w:rFonts w:ascii="Palatino Linotype" w:hAnsi="Palatino Linotype"/>
        </w:rPr>
        <w:t xml:space="preserve">, ante </w:t>
      </w:r>
      <w:r w:rsidR="00535903" w:rsidRPr="00CF1ED4">
        <w:rPr>
          <w:rFonts w:ascii="Palatino Linotype" w:hAnsi="Palatino Linotype"/>
          <w:b/>
        </w:rPr>
        <w:t>EL SUJETO OBLIGADO</w:t>
      </w:r>
      <w:r w:rsidR="00535903" w:rsidRPr="00CF1ED4">
        <w:rPr>
          <w:rFonts w:ascii="Palatino Linotype" w:hAnsi="Palatino Linotype"/>
        </w:rPr>
        <w:t xml:space="preserve">, la solicitud de acceso a </w:t>
      </w:r>
      <w:r w:rsidR="00D54896" w:rsidRPr="00CF1ED4">
        <w:rPr>
          <w:rFonts w:ascii="Palatino Linotype" w:hAnsi="Palatino Linotype"/>
        </w:rPr>
        <w:t>datos personales</w:t>
      </w:r>
      <w:r w:rsidR="00535903" w:rsidRPr="00CF1ED4">
        <w:rPr>
          <w:rFonts w:ascii="Palatino Linotype" w:hAnsi="Palatino Linotype"/>
        </w:rPr>
        <w:t xml:space="preserve">, a la que se le asignó el número de expediente </w:t>
      </w:r>
      <w:r w:rsidR="00032369">
        <w:rPr>
          <w:rFonts w:ascii="Palatino Linotype" w:hAnsi="Palatino Linotype"/>
          <w:b/>
          <w:bCs/>
        </w:rPr>
        <w:t>00339</w:t>
      </w:r>
      <w:r w:rsidR="0049655E" w:rsidRPr="00CF1ED4">
        <w:rPr>
          <w:rFonts w:ascii="Palatino Linotype" w:hAnsi="Palatino Linotype"/>
          <w:b/>
          <w:bCs/>
        </w:rPr>
        <w:t>/ISSEMYM/AD/2018</w:t>
      </w:r>
      <w:r w:rsidR="00535903" w:rsidRPr="00CF1ED4">
        <w:rPr>
          <w:rFonts w:ascii="Palatino Linotype" w:hAnsi="Palatino Linotype"/>
        </w:rPr>
        <w:t xml:space="preserve">, mediante la cual solicitó, lo </w:t>
      </w:r>
      <w:r w:rsidR="00535903" w:rsidRPr="00CF1ED4">
        <w:rPr>
          <w:rFonts w:ascii="Palatino Linotype" w:hAnsi="Palatino Linotype" w:cs="Arial"/>
        </w:rPr>
        <w:t>siguiente</w:t>
      </w:r>
      <w:r w:rsidR="00535903" w:rsidRPr="00CF1ED4">
        <w:rPr>
          <w:rFonts w:ascii="Palatino Linotype" w:hAnsi="Palatino Linotype"/>
        </w:rPr>
        <w:t>:</w:t>
      </w:r>
    </w:p>
    <w:p w:rsidR="00126705" w:rsidRPr="00CF1ED4" w:rsidRDefault="00126705" w:rsidP="00535903">
      <w:pPr>
        <w:pStyle w:val="Prrafodelista"/>
        <w:spacing w:line="360" w:lineRule="auto"/>
        <w:ind w:left="0"/>
        <w:contextualSpacing w:val="0"/>
        <w:jc w:val="both"/>
        <w:rPr>
          <w:rFonts w:ascii="Palatino Linotype" w:hAnsi="Palatino Linotype"/>
        </w:rPr>
      </w:pPr>
    </w:p>
    <w:p w:rsidR="00110815" w:rsidRPr="002B669A" w:rsidRDefault="002B669A" w:rsidP="0072603F">
      <w:pPr>
        <w:pStyle w:val="Prrafodelista"/>
        <w:numPr>
          <w:ilvl w:val="0"/>
          <w:numId w:val="7"/>
        </w:numPr>
        <w:spacing w:line="360" w:lineRule="auto"/>
        <w:jc w:val="both"/>
        <w:rPr>
          <w:rStyle w:val="Ninguno"/>
          <w:rFonts w:ascii="Palatino Linotype" w:hAnsi="Palatino Linotype" w:cs="Arial"/>
          <w:b/>
          <w:lang w:val="es-ES"/>
        </w:rPr>
      </w:pPr>
      <w:r w:rsidRPr="002B669A">
        <w:rPr>
          <w:rStyle w:val="Ninguno"/>
          <w:rFonts w:ascii="Palatino Linotype" w:hAnsi="Palatino Linotype"/>
          <w:b/>
          <w:bCs/>
          <w:sz w:val="22"/>
          <w:szCs w:val="22"/>
          <w:lang w:val="es-MX"/>
        </w:rPr>
        <w:t xml:space="preserve">RESUMEN CLINICO CON LOS SIGUIENTES DATOS: CON FECHA 06 DE JUNIO DEL 2018, TUVE CONSULTA MEDICA CON LA DRA. HAY GOMEZ ALEJANDRA, ESPECIALIDAD CIRUGIA RECONSTRUCTIVA... Y CON FECHA 18 DE JUNIO DEL 2018, TUVE CONSULTA MEDICA CON EL DR. MAGDALENO ESTRELLA ERNESTO, ESPECIALIDAD CIRUGIA DE COLUMNA, AMBAS CONSULTAS EN EL CENTRO MEDICO DE ISSEMYM UBICADO EN PASEO </w:t>
      </w:r>
      <w:r w:rsidR="0072603F" w:rsidRPr="0072603F">
        <w:rPr>
          <w:rStyle w:val="Ninguno"/>
          <w:rFonts w:ascii="Palatino Linotype" w:hAnsi="Palatino Linotype"/>
          <w:b/>
          <w:bCs/>
          <w:noProof/>
          <w:sz w:val="22"/>
          <w:szCs w:val="22"/>
          <w:lang w:val="es-MX" w:eastAsia="es-MX"/>
        </w:rPr>
        <w:lastRenderedPageBreak/>
        <w:drawing>
          <wp:anchor distT="0" distB="0" distL="114300" distR="114300" simplePos="0" relativeHeight="251659264" behindDoc="1" locked="0" layoutInCell="1" allowOverlap="1" wp14:anchorId="5C8138F3" wp14:editId="6472A7BA">
            <wp:simplePos x="0" y="0"/>
            <wp:positionH relativeFrom="column">
              <wp:posOffset>-267419</wp:posOffset>
            </wp:positionH>
            <wp:positionV relativeFrom="paragraph">
              <wp:posOffset>-1191080</wp:posOffset>
            </wp:positionV>
            <wp:extent cx="1695450" cy="1028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69A">
        <w:rPr>
          <w:rStyle w:val="Ninguno"/>
          <w:rFonts w:ascii="Palatino Linotype" w:hAnsi="Palatino Linotype"/>
          <w:b/>
          <w:bCs/>
          <w:sz w:val="22"/>
          <w:szCs w:val="22"/>
          <w:lang w:val="es-MX"/>
        </w:rPr>
        <w:t xml:space="preserve">TOLLOCAN EN TOLUCA, MEXICO DATOS DEL PACIENTE </w:t>
      </w:r>
      <w:r w:rsidR="0054240D">
        <w:rPr>
          <w:rStyle w:val="Ninguno"/>
          <w:rFonts w:ascii="Palatino Linotype" w:hAnsi="Palatino Linotype"/>
          <w:b/>
          <w:bCs/>
          <w:sz w:val="22"/>
          <w:szCs w:val="22"/>
          <w:lang w:val="es-MX"/>
        </w:rPr>
        <w:t>XXXXXXXXXXXXXX</w:t>
      </w:r>
      <w:r w:rsidRPr="002B669A">
        <w:rPr>
          <w:rStyle w:val="Ninguno"/>
          <w:rFonts w:ascii="Palatino Linotype" w:hAnsi="Palatino Linotype"/>
          <w:b/>
          <w:bCs/>
          <w:sz w:val="22"/>
          <w:szCs w:val="22"/>
          <w:lang w:val="es-MX"/>
        </w:rPr>
        <w:t xml:space="preserve"> CLAVE ISSEMYM </w:t>
      </w:r>
      <w:r w:rsidR="0054240D">
        <w:rPr>
          <w:rStyle w:val="Ninguno"/>
          <w:rFonts w:ascii="Palatino Linotype" w:hAnsi="Palatino Linotype"/>
          <w:b/>
          <w:bCs/>
          <w:sz w:val="22"/>
          <w:szCs w:val="22"/>
          <w:lang w:val="es-MX"/>
        </w:rPr>
        <w:t>XXXXXXXXX.</w:t>
      </w:r>
      <w:bookmarkStart w:id="0" w:name="_GoBack"/>
      <w:bookmarkEnd w:id="0"/>
    </w:p>
    <w:p w:rsidR="002B669A" w:rsidRPr="002B669A" w:rsidRDefault="002B669A" w:rsidP="002B669A">
      <w:pPr>
        <w:pStyle w:val="Prrafodelista"/>
        <w:spacing w:line="360" w:lineRule="auto"/>
        <w:jc w:val="both"/>
        <w:rPr>
          <w:rFonts w:ascii="Palatino Linotype" w:hAnsi="Palatino Linotype" w:cs="Arial"/>
          <w:b/>
        </w:rPr>
      </w:pPr>
    </w:p>
    <w:p w:rsidR="00AC283C" w:rsidRPr="00AC283C" w:rsidRDefault="0072603F" w:rsidP="00231399">
      <w:pPr>
        <w:spacing w:line="360" w:lineRule="auto"/>
        <w:jc w:val="both"/>
        <w:rPr>
          <w:rFonts w:ascii="Palatino Linotype" w:hAnsi="Palatino Linotype"/>
        </w:rPr>
      </w:pPr>
      <w:r w:rsidRPr="0072603F">
        <w:rPr>
          <w:rStyle w:val="Ninguno"/>
          <w:rFonts w:ascii="Palatino Linotype" w:hAnsi="Palatino Linotype"/>
          <w:b/>
          <w:bCs/>
          <w:noProof/>
          <w:sz w:val="22"/>
          <w:szCs w:val="22"/>
          <w:lang w:val="es-MX" w:eastAsia="es-MX"/>
        </w:rPr>
        <w:drawing>
          <wp:anchor distT="0" distB="0" distL="114300" distR="114300" simplePos="0" relativeHeight="251660288" behindDoc="1" locked="0" layoutInCell="1" allowOverlap="1" wp14:anchorId="014A7637" wp14:editId="20A5D18E">
            <wp:simplePos x="0" y="0"/>
            <wp:positionH relativeFrom="column">
              <wp:posOffset>283761</wp:posOffset>
            </wp:positionH>
            <wp:positionV relativeFrom="paragraph">
              <wp:posOffset>381180</wp:posOffset>
            </wp:positionV>
            <wp:extent cx="4676775" cy="39052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1399" w:rsidRPr="00AC283C">
        <w:rPr>
          <w:rFonts w:ascii="Palatino Linotype" w:hAnsi="Palatino Linotype" w:cs="Arial"/>
          <w:b/>
        </w:rPr>
        <w:t xml:space="preserve">Anexos: </w:t>
      </w:r>
      <w:r w:rsidR="0049655E" w:rsidRPr="00AC283C">
        <w:rPr>
          <w:rFonts w:ascii="Palatino Linotype" w:hAnsi="Palatino Linotype"/>
        </w:rPr>
        <w:t>Advirtiendo de dicha solicitud</w:t>
      </w:r>
      <w:r w:rsidR="00231399" w:rsidRPr="00AC283C">
        <w:rPr>
          <w:rFonts w:ascii="Palatino Linotype" w:hAnsi="Palatino Linotype"/>
        </w:rPr>
        <w:t xml:space="preserve">, que </w:t>
      </w:r>
      <w:r w:rsidR="00231399" w:rsidRPr="00AC283C">
        <w:rPr>
          <w:rFonts w:ascii="Palatino Linotype" w:hAnsi="Palatino Linotype" w:cs="Arial"/>
          <w:b/>
        </w:rPr>
        <w:t xml:space="preserve">LA RECURRENTE </w:t>
      </w:r>
      <w:r w:rsidR="00231399" w:rsidRPr="00AC283C">
        <w:rPr>
          <w:rFonts w:ascii="Palatino Linotype" w:hAnsi="Palatino Linotype"/>
        </w:rPr>
        <w:t>acompañó un</w:t>
      </w:r>
      <w:r w:rsidR="00231399" w:rsidRPr="00AC283C">
        <w:rPr>
          <w:rFonts w:ascii="Palatino Linotype" w:hAnsi="Palatino Linotype" w:cs="Arial"/>
        </w:rPr>
        <w:t xml:space="preserve"> archivo electrónico denominado </w:t>
      </w:r>
      <w:r w:rsidR="00231399" w:rsidRPr="00AC283C">
        <w:rPr>
          <w:rFonts w:ascii="Palatino Linotype" w:hAnsi="Palatino Linotype"/>
          <w:b/>
          <w:i/>
        </w:rPr>
        <w:t>“</w:t>
      </w:r>
      <w:r w:rsidR="002B669A" w:rsidRPr="00AC283C">
        <w:rPr>
          <w:rFonts w:ascii="Palatino Linotype" w:hAnsi="Palatino Linotype"/>
          <w:b/>
          <w:i/>
        </w:rPr>
        <w:t>IFE MVG.pdf</w:t>
      </w:r>
      <w:r w:rsidR="00110815" w:rsidRPr="00AC283C">
        <w:rPr>
          <w:rFonts w:ascii="Palatino Linotype" w:hAnsi="Palatino Linotype"/>
          <w:b/>
          <w:i/>
          <w:lang w:val="es-MX"/>
        </w:rPr>
        <w:t>”</w:t>
      </w:r>
      <w:r w:rsidR="002B669A" w:rsidRPr="00AC283C">
        <w:rPr>
          <w:rFonts w:ascii="Palatino Linotype" w:hAnsi="Palatino Linotype"/>
          <w:b/>
          <w:i/>
          <w:lang w:val="es-MX"/>
        </w:rPr>
        <w:t xml:space="preserve"> y “ISSEMYM </w:t>
      </w:r>
      <w:r w:rsidR="00F54A03">
        <w:rPr>
          <w:rFonts w:ascii="Palatino Linotype" w:hAnsi="Palatino Linotype"/>
          <w:b/>
          <w:i/>
          <w:lang w:val="es-MX"/>
        </w:rPr>
        <w:t>XXXXX</w:t>
      </w:r>
      <w:r w:rsidR="002B669A" w:rsidRPr="00AC283C">
        <w:rPr>
          <w:rFonts w:ascii="Palatino Linotype" w:hAnsi="Palatino Linotype"/>
          <w:b/>
          <w:i/>
          <w:lang w:val="es-MX"/>
        </w:rPr>
        <w:t>”</w:t>
      </w:r>
      <w:r w:rsidR="00231399" w:rsidRPr="00AC283C">
        <w:rPr>
          <w:rFonts w:ascii="Palatino Linotype" w:hAnsi="Palatino Linotype"/>
          <w:b/>
          <w:lang w:val="es-MX"/>
        </w:rPr>
        <w:t xml:space="preserve"> </w:t>
      </w:r>
      <w:r w:rsidR="0049655E" w:rsidRPr="00AC283C">
        <w:rPr>
          <w:rFonts w:ascii="Palatino Linotype" w:hAnsi="Palatino Linotype"/>
        </w:rPr>
        <w:t>en el cual se anexa la documental</w:t>
      </w:r>
      <w:r w:rsidR="00110815" w:rsidRPr="00AC283C">
        <w:rPr>
          <w:rFonts w:ascii="Palatino Linotype" w:hAnsi="Palatino Linotype"/>
        </w:rPr>
        <w:t xml:space="preserve"> siguientes:</w:t>
      </w:r>
    </w:p>
    <w:p w:rsidR="00992971" w:rsidRPr="00AC283C" w:rsidRDefault="00992971" w:rsidP="00992971">
      <w:pPr>
        <w:spacing w:line="360" w:lineRule="auto"/>
        <w:ind w:left="708"/>
        <w:jc w:val="both"/>
        <w:rPr>
          <w:rFonts w:ascii="Palatino Linotype" w:hAnsi="Palatino Linotype"/>
          <w:b/>
        </w:rPr>
      </w:pPr>
    </w:p>
    <w:p w:rsidR="002B669A" w:rsidRPr="00AC283C" w:rsidRDefault="003B6B41" w:rsidP="002B669A">
      <w:pPr>
        <w:spacing w:line="360" w:lineRule="auto"/>
        <w:ind w:left="708"/>
        <w:jc w:val="both"/>
        <w:rPr>
          <w:rFonts w:ascii="Palatino Linotype" w:hAnsi="Palatino Linotype"/>
          <w:b/>
          <w:lang w:val="es-ES_tradnl"/>
        </w:rPr>
      </w:pPr>
      <w:r w:rsidRPr="00AC283C">
        <w:rPr>
          <w:rFonts w:ascii="Palatino Linotype" w:hAnsi="Palatino Linotype"/>
        </w:rPr>
        <w:t>1</w:t>
      </w:r>
      <w:r w:rsidR="00331CF8" w:rsidRPr="00AC283C">
        <w:rPr>
          <w:rFonts w:ascii="Palatino Linotype" w:hAnsi="Palatino Linotype"/>
        </w:rPr>
        <w:t xml:space="preserve">.- </w:t>
      </w:r>
      <w:r w:rsidR="0049655E" w:rsidRPr="00AC283C">
        <w:rPr>
          <w:rFonts w:ascii="Palatino Linotype" w:hAnsi="Palatino Linotype"/>
        </w:rPr>
        <w:t>Credencial</w:t>
      </w:r>
      <w:r w:rsidR="002B669A" w:rsidRPr="00AC283C">
        <w:rPr>
          <w:rFonts w:ascii="Palatino Linotype" w:hAnsi="Palatino Linotype"/>
        </w:rPr>
        <w:t>es</w:t>
      </w:r>
      <w:r w:rsidR="0049655E" w:rsidRPr="00AC283C">
        <w:rPr>
          <w:rFonts w:ascii="Palatino Linotype" w:hAnsi="Palatino Linotype"/>
        </w:rPr>
        <w:t xml:space="preserve"> expedida</w:t>
      </w:r>
      <w:r w:rsidR="002B669A" w:rsidRPr="00AC283C">
        <w:rPr>
          <w:rFonts w:ascii="Palatino Linotype" w:hAnsi="Palatino Linotype"/>
        </w:rPr>
        <w:t>s</w:t>
      </w:r>
      <w:r w:rsidR="0049655E" w:rsidRPr="00AC283C">
        <w:rPr>
          <w:rFonts w:ascii="Palatino Linotype" w:hAnsi="Palatino Linotype"/>
        </w:rPr>
        <w:t xml:space="preserve">  por</w:t>
      </w:r>
      <w:r w:rsidR="002B669A" w:rsidRPr="00AC283C">
        <w:rPr>
          <w:rFonts w:ascii="Palatino Linotype" w:hAnsi="Palatino Linotype"/>
        </w:rPr>
        <w:t>: el</w:t>
      </w:r>
      <w:r w:rsidR="00331CF8" w:rsidRPr="00AC283C">
        <w:rPr>
          <w:rFonts w:ascii="Palatino Linotype" w:hAnsi="Palatino Linotype"/>
        </w:rPr>
        <w:t xml:space="preserve"> Instituto Nacional E</w:t>
      </w:r>
      <w:r w:rsidR="0049655E" w:rsidRPr="00AC283C">
        <w:rPr>
          <w:rFonts w:ascii="Palatino Linotype" w:hAnsi="Palatino Linotype"/>
        </w:rPr>
        <w:t xml:space="preserve">lectoral (INE) </w:t>
      </w:r>
      <w:r w:rsidR="002B669A" w:rsidRPr="00AC283C">
        <w:rPr>
          <w:rFonts w:ascii="Palatino Linotype" w:hAnsi="Palatino Linotype"/>
        </w:rPr>
        <w:t xml:space="preserve"> y por el </w:t>
      </w:r>
      <w:r w:rsidR="002B669A" w:rsidRPr="00AC283C">
        <w:rPr>
          <w:rFonts w:ascii="Palatino Linotype" w:hAnsi="Palatino Linotype"/>
          <w:b/>
          <w:lang w:val="es-ES_tradnl"/>
        </w:rPr>
        <w:t>Instituto de Seguridad Social del Estado de México y Municipios</w:t>
      </w:r>
      <w:r w:rsidR="002B669A" w:rsidRPr="00AC283C">
        <w:rPr>
          <w:rFonts w:ascii="Palatino Linotype" w:hAnsi="Palatino Linotype"/>
        </w:rPr>
        <w:t xml:space="preserve"> </w:t>
      </w:r>
      <w:r w:rsidR="00AC283C" w:rsidRPr="00AC283C">
        <w:rPr>
          <w:rFonts w:ascii="Palatino Linotype" w:hAnsi="Palatino Linotype"/>
        </w:rPr>
        <w:t>en favor de la titular de los datos personales.</w:t>
      </w:r>
    </w:p>
    <w:p w:rsidR="00231399" w:rsidRPr="00CF1ED4" w:rsidRDefault="00231399" w:rsidP="00EC3A5E">
      <w:pPr>
        <w:spacing w:line="360" w:lineRule="auto"/>
        <w:jc w:val="both"/>
        <w:rPr>
          <w:rFonts w:ascii="Palatino Linotype" w:hAnsi="Palatino Linotype" w:cs="Arial"/>
          <w:b/>
        </w:rPr>
      </w:pPr>
    </w:p>
    <w:p w:rsidR="00D92515" w:rsidRPr="00CF1ED4" w:rsidRDefault="0049655E" w:rsidP="00EC3A5E">
      <w:pPr>
        <w:spacing w:line="360" w:lineRule="auto"/>
        <w:jc w:val="both"/>
        <w:rPr>
          <w:rFonts w:ascii="Palatino Linotype" w:hAnsi="Palatino Linotype" w:cs="Arial"/>
          <w:lang w:val="es-MX"/>
        </w:rPr>
      </w:pPr>
      <w:r w:rsidRPr="00CF1ED4">
        <w:rPr>
          <w:rFonts w:ascii="Palatino Linotype" w:hAnsi="Palatino Linotype" w:cs="Arial"/>
          <w:b/>
        </w:rPr>
        <w:t>MEDIO DE ENTREGA DE LOS DATOS PERSONALES:</w:t>
      </w:r>
      <w:r w:rsidR="00D06012" w:rsidRPr="00CF1ED4">
        <w:rPr>
          <w:rFonts w:ascii="Palatino Linotype" w:hAnsi="Palatino Linotype" w:cs="Arial"/>
        </w:rPr>
        <w:t xml:space="preserve"> </w:t>
      </w:r>
      <w:r w:rsidR="002B669A">
        <w:rPr>
          <w:rFonts w:ascii="Palatino Linotype" w:hAnsi="Palatino Linotype" w:cs="Arial"/>
          <w:b/>
          <w:u w:val="single"/>
          <w:lang w:val="es-MX"/>
        </w:rPr>
        <w:t>SARCOEM</w:t>
      </w:r>
    </w:p>
    <w:p w:rsidR="0049655E" w:rsidRPr="00CF1ED4" w:rsidRDefault="0049655E" w:rsidP="00EF3347">
      <w:pPr>
        <w:pStyle w:val="Prrafodelista"/>
        <w:spacing w:line="360" w:lineRule="auto"/>
        <w:ind w:left="0"/>
        <w:jc w:val="both"/>
        <w:rPr>
          <w:rFonts w:ascii="Palatino Linotype" w:hAnsi="Palatino Linotype"/>
          <w:b/>
          <w:sz w:val="28"/>
          <w:szCs w:val="28"/>
          <w:lang w:val="es-MX"/>
        </w:rPr>
      </w:pPr>
    </w:p>
    <w:p w:rsidR="002B669A" w:rsidRDefault="0057239E" w:rsidP="001C67F4">
      <w:pPr>
        <w:pStyle w:val="Prrafodelista"/>
        <w:spacing w:line="360" w:lineRule="auto"/>
        <w:ind w:left="0"/>
        <w:jc w:val="both"/>
        <w:rPr>
          <w:rFonts w:ascii="Palatino Linotype" w:hAnsi="Palatino Linotype" w:cs="Arial"/>
          <w:lang w:val="es-ES_tradnl"/>
        </w:rPr>
      </w:pPr>
      <w:r w:rsidRPr="00151ED8">
        <w:rPr>
          <w:rFonts w:ascii="Palatino Linotype" w:hAnsi="Palatino Linotype"/>
          <w:b/>
          <w:sz w:val="28"/>
          <w:szCs w:val="28"/>
          <w:lang w:val="es-MX"/>
        </w:rPr>
        <w:t>Segundo</w:t>
      </w:r>
      <w:r w:rsidR="00535903" w:rsidRPr="00151ED8">
        <w:rPr>
          <w:rFonts w:ascii="Palatino Linotype" w:hAnsi="Palatino Linotype"/>
          <w:b/>
          <w:sz w:val="28"/>
          <w:szCs w:val="28"/>
          <w:lang w:val="es-MX"/>
        </w:rPr>
        <w:t>.</w:t>
      </w:r>
      <w:r w:rsidR="006F1EAD" w:rsidRPr="00151ED8">
        <w:rPr>
          <w:rFonts w:ascii="Palatino Linotype" w:hAnsi="Palatino Linotype"/>
          <w:b/>
          <w:sz w:val="28"/>
          <w:szCs w:val="28"/>
          <w:lang w:val="es-MX"/>
        </w:rPr>
        <w:t xml:space="preserve"> </w:t>
      </w:r>
      <w:r w:rsidR="006F1EAD" w:rsidRPr="00151ED8">
        <w:rPr>
          <w:rFonts w:ascii="Palatino Linotype" w:hAnsi="Palatino Linotype"/>
          <w:b/>
          <w:szCs w:val="28"/>
          <w:lang w:val="es-MX"/>
        </w:rPr>
        <w:t>Solicitud</w:t>
      </w:r>
      <w:r w:rsidR="006F1EAD" w:rsidRPr="006F1EAD">
        <w:rPr>
          <w:rFonts w:ascii="Palatino Linotype" w:hAnsi="Palatino Linotype"/>
          <w:b/>
          <w:szCs w:val="28"/>
          <w:lang w:val="es-MX"/>
        </w:rPr>
        <w:t xml:space="preserve"> de aclaración.</w:t>
      </w:r>
      <w:r w:rsidR="00EF3347" w:rsidRPr="006F1EAD">
        <w:rPr>
          <w:rFonts w:ascii="Palatino Linotype" w:hAnsi="Palatino Linotype" w:cs="Arial"/>
          <w:sz w:val="22"/>
        </w:rPr>
        <w:t xml:space="preserve"> </w:t>
      </w:r>
      <w:r w:rsidR="00F62DF3" w:rsidRPr="00164766">
        <w:rPr>
          <w:rFonts w:ascii="Palatino Linotype" w:hAnsi="Palatino Linotype" w:cs="Arial"/>
        </w:rPr>
        <w:t>De</w:t>
      </w:r>
      <w:r w:rsidR="00F62DF3" w:rsidRPr="00CF1ED4">
        <w:rPr>
          <w:rFonts w:ascii="Palatino Linotype" w:hAnsi="Palatino Linotype" w:cs="Arial"/>
        </w:rPr>
        <w:t xml:space="preserve"> las </w:t>
      </w:r>
      <w:r w:rsidR="00F62DF3" w:rsidRPr="00CF1ED4">
        <w:rPr>
          <w:rFonts w:ascii="Palatino Linotype" w:hAnsi="Palatino Linotype" w:cs="Arial"/>
          <w:lang w:val="es-ES_tradnl"/>
        </w:rPr>
        <w:t xml:space="preserve">constancias que obran en </w:t>
      </w:r>
      <w:r w:rsidR="00F62DF3" w:rsidRPr="00CF1ED4">
        <w:rPr>
          <w:rFonts w:ascii="Palatino Linotype" w:hAnsi="Palatino Linotype" w:cs="Arial"/>
          <w:b/>
          <w:lang w:val="es-ES_tradnl"/>
        </w:rPr>
        <w:t>EL</w:t>
      </w:r>
      <w:r w:rsidR="00F62DF3" w:rsidRPr="00CF1ED4">
        <w:rPr>
          <w:rFonts w:ascii="Palatino Linotype" w:hAnsi="Palatino Linotype" w:cs="Arial"/>
          <w:lang w:val="es-ES_tradnl"/>
        </w:rPr>
        <w:t xml:space="preserve"> </w:t>
      </w:r>
      <w:r w:rsidR="00DC14AE" w:rsidRPr="00CF1ED4">
        <w:rPr>
          <w:rFonts w:ascii="Palatino Linotype" w:hAnsi="Palatino Linotype" w:cs="Arial"/>
          <w:b/>
          <w:lang w:val="es-ES_tradnl"/>
        </w:rPr>
        <w:t>SARCOEM</w:t>
      </w:r>
      <w:r w:rsidR="00F62DF3" w:rsidRPr="00CF1ED4">
        <w:rPr>
          <w:rFonts w:ascii="Palatino Linotype" w:hAnsi="Palatino Linotype" w:cs="Arial"/>
          <w:lang w:val="es-ES_tradnl"/>
        </w:rPr>
        <w:t>, se desprende que</w:t>
      </w:r>
      <w:r w:rsidR="00F62DF3" w:rsidRPr="00CF1ED4">
        <w:rPr>
          <w:rFonts w:ascii="Palatino Linotype" w:hAnsi="Palatino Linotype" w:cs="Arial"/>
          <w:b/>
          <w:lang w:val="es-ES_tradnl"/>
        </w:rPr>
        <w:t xml:space="preserve"> </w:t>
      </w:r>
      <w:r w:rsidR="00F62DF3" w:rsidRPr="00CF1ED4">
        <w:rPr>
          <w:rFonts w:ascii="Palatino Linotype" w:hAnsi="Palatino Linotype" w:cs="Arial"/>
          <w:lang w:val="es-ES_tradnl"/>
        </w:rPr>
        <w:t>el día</w:t>
      </w:r>
      <w:r w:rsidR="00E577BB" w:rsidRPr="00CF1ED4">
        <w:rPr>
          <w:rFonts w:ascii="Palatino Linotype" w:hAnsi="Palatino Linotype" w:cs="Arial"/>
          <w:lang w:val="es-ES_tradnl"/>
        </w:rPr>
        <w:t xml:space="preserve"> </w:t>
      </w:r>
      <w:r w:rsidR="002B669A">
        <w:rPr>
          <w:rFonts w:ascii="Palatino Linotype" w:hAnsi="Palatino Linotype" w:cs="Arial"/>
          <w:lang w:val="es-ES_tradnl"/>
        </w:rPr>
        <w:t>veintidós</w:t>
      </w:r>
      <w:r w:rsidR="00E577BB" w:rsidRPr="00CF1ED4">
        <w:rPr>
          <w:rFonts w:ascii="Palatino Linotype" w:hAnsi="Palatino Linotype" w:cs="Arial"/>
          <w:lang w:val="es-ES_tradnl"/>
        </w:rPr>
        <w:t xml:space="preserve"> de </w:t>
      </w:r>
      <w:r w:rsidR="002B669A">
        <w:rPr>
          <w:rFonts w:ascii="Palatino Linotype" w:hAnsi="Palatino Linotype" w:cs="Arial"/>
          <w:lang w:val="es-ES_tradnl"/>
        </w:rPr>
        <w:t>agosto</w:t>
      </w:r>
      <w:r w:rsidR="00E577BB" w:rsidRPr="00CF1ED4">
        <w:rPr>
          <w:rFonts w:ascii="Palatino Linotype" w:hAnsi="Palatino Linotype" w:cs="Arial"/>
          <w:lang w:val="es-ES_tradnl"/>
        </w:rPr>
        <w:t xml:space="preserve"> del año en curso, </w:t>
      </w:r>
      <w:r w:rsidR="00F62DF3" w:rsidRPr="00CF1ED4">
        <w:rPr>
          <w:rFonts w:ascii="Palatino Linotype" w:hAnsi="Palatino Linotype" w:cs="Arial"/>
          <w:lang w:val="es-ES_tradnl"/>
        </w:rPr>
        <w:t>el Responsable de la Unidad de Transparencia del</w:t>
      </w:r>
      <w:r w:rsidR="00F62DF3" w:rsidRPr="00CF1ED4">
        <w:rPr>
          <w:rFonts w:ascii="Palatino Linotype" w:hAnsi="Palatino Linotype" w:cs="Arial"/>
          <w:b/>
          <w:lang w:val="es-ES_tradnl"/>
        </w:rPr>
        <w:t xml:space="preserve"> SUJETO OBLIGADO</w:t>
      </w:r>
      <w:r w:rsidR="00F62DF3" w:rsidRPr="00CF1ED4">
        <w:rPr>
          <w:rFonts w:ascii="Palatino Linotype" w:hAnsi="Palatino Linotype" w:cs="Arial"/>
          <w:lang w:val="es-ES_tradnl"/>
        </w:rPr>
        <w:t xml:space="preserve"> </w:t>
      </w:r>
      <w:r w:rsidR="002B669A">
        <w:rPr>
          <w:rFonts w:ascii="Palatino Linotype" w:hAnsi="Palatino Linotype" w:cs="Arial"/>
          <w:lang w:val="es-ES_tradnl"/>
        </w:rPr>
        <w:t>solicito fueran desahogados</w:t>
      </w:r>
      <w:r w:rsidR="00C85297">
        <w:rPr>
          <w:rFonts w:ascii="Palatino Linotype" w:hAnsi="Palatino Linotype" w:cs="Arial"/>
          <w:lang w:val="es-ES_tradnl"/>
        </w:rPr>
        <w:t xml:space="preserve"> los siguientes puntos para aclarar la solicitud de información.</w:t>
      </w:r>
      <w:r w:rsidR="002B669A">
        <w:rPr>
          <w:rFonts w:ascii="Palatino Linotype" w:hAnsi="Palatino Linotype" w:cs="Arial"/>
          <w:lang w:val="es-ES_tradnl"/>
        </w:rPr>
        <w:t xml:space="preserve"> </w:t>
      </w:r>
    </w:p>
    <w:p w:rsidR="002B669A" w:rsidRDefault="002B669A" w:rsidP="001C67F4">
      <w:pPr>
        <w:pStyle w:val="Prrafodelista"/>
        <w:spacing w:line="360" w:lineRule="auto"/>
        <w:ind w:left="0"/>
        <w:jc w:val="both"/>
        <w:rPr>
          <w:rFonts w:ascii="Palatino Linotype" w:hAnsi="Palatino Linotype" w:cs="Arial"/>
          <w:lang w:val="es-ES_tradnl"/>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B669A" w:rsidRPr="002B669A" w:rsidTr="002B669A">
        <w:trPr>
          <w:trHeight w:val="150"/>
          <w:tblCellSpacing w:w="0" w:type="dxa"/>
          <w:jc w:val="center"/>
        </w:trPr>
        <w:tc>
          <w:tcPr>
            <w:tcW w:w="0" w:type="auto"/>
            <w:vAlign w:val="center"/>
            <w:hideMark/>
          </w:tcPr>
          <w:p w:rsidR="002B669A" w:rsidRPr="002B669A" w:rsidRDefault="00C85297" w:rsidP="00C85297">
            <w:pPr>
              <w:ind w:left="1701"/>
              <w:rPr>
                <w:i/>
              </w:rPr>
            </w:pPr>
            <w:r>
              <w:rPr>
                <w:i/>
              </w:rPr>
              <w:t>“</w:t>
            </w:r>
            <w:r w:rsidR="002B669A" w:rsidRPr="002B669A">
              <w:rPr>
                <w:i/>
              </w:rPr>
              <w:t>Con fundamento en el articulo 159 de la Ley de Transparencia y Acceso a la Información Pública del Estado de México y Municipios, se le requiere para que dentro del plazo de diez días hábiles realice lo siguiente:</w:t>
            </w:r>
          </w:p>
        </w:tc>
      </w:tr>
      <w:tr w:rsidR="002B669A" w:rsidRPr="002B669A" w:rsidTr="002B669A">
        <w:trPr>
          <w:trHeight w:val="375"/>
          <w:tblCellSpacing w:w="0" w:type="dxa"/>
          <w:jc w:val="center"/>
        </w:trPr>
        <w:tc>
          <w:tcPr>
            <w:tcW w:w="0" w:type="auto"/>
            <w:vAlign w:val="center"/>
            <w:hideMark/>
          </w:tcPr>
          <w:p w:rsidR="002B669A" w:rsidRPr="002B669A" w:rsidRDefault="002B669A" w:rsidP="00C85297">
            <w:pPr>
              <w:ind w:left="1701"/>
              <w:rPr>
                <w:i/>
              </w:rPr>
            </w:pPr>
          </w:p>
        </w:tc>
      </w:tr>
      <w:tr w:rsidR="002B669A" w:rsidRPr="002B669A" w:rsidTr="002B669A">
        <w:trPr>
          <w:trHeight w:val="150"/>
          <w:tblCellSpacing w:w="0" w:type="dxa"/>
          <w:jc w:val="center"/>
        </w:trPr>
        <w:tc>
          <w:tcPr>
            <w:tcW w:w="0" w:type="auto"/>
            <w:vAlign w:val="center"/>
            <w:hideMark/>
          </w:tcPr>
          <w:p w:rsidR="002B669A" w:rsidRPr="002B669A" w:rsidRDefault="002B669A" w:rsidP="00C85297">
            <w:pPr>
              <w:ind w:left="1701"/>
              <w:rPr>
                <w:i/>
              </w:rPr>
            </w:pPr>
            <w:r w:rsidRPr="002B669A">
              <w:rPr>
                <w:i/>
              </w:rPr>
              <w:t>Como archivo adjunto, encontrará el acuerdo mediante el cual se solicita complemente y/o aclare su solicitud. Para cualquier duda o aclaración respecto al presente acuerdo, nos ponemos a sus órdenes en el teléfono (01722) 2261900 extensiones 1151 y 1177.</w:t>
            </w:r>
          </w:p>
        </w:tc>
      </w:tr>
      <w:tr w:rsidR="002B669A" w:rsidRPr="002B669A" w:rsidTr="002B669A">
        <w:trPr>
          <w:trHeight w:val="375"/>
          <w:tblCellSpacing w:w="0" w:type="dxa"/>
          <w:jc w:val="center"/>
        </w:trPr>
        <w:tc>
          <w:tcPr>
            <w:tcW w:w="0" w:type="auto"/>
            <w:vAlign w:val="center"/>
            <w:hideMark/>
          </w:tcPr>
          <w:p w:rsidR="002B669A" w:rsidRPr="002B669A" w:rsidRDefault="002B669A" w:rsidP="00C85297">
            <w:pPr>
              <w:ind w:left="1701"/>
              <w:rPr>
                <w:i/>
              </w:rPr>
            </w:pPr>
          </w:p>
        </w:tc>
      </w:tr>
      <w:tr w:rsidR="002B669A" w:rsidRPr="002B669A" w:rsidTr="002B669A">
        <w:trPr>
          <w:trHeight w:val="80"/>
          <w:tblCellSpacing w:w="0" w:type="dxa"/>
          <w:jc w:val="center"/>
        </w:trPr>
        <w:tc>
          <w:tcPr>
            <w:tcW w:w="0" w:type="auto"/>
            <w:vAlign w:val="center"/>
            <w:hideMark/>
          </w:tcPr>
          <w:p w:rsidR="002B669A" w:rsidRPr="002B669A" w:rsidRDefault="002B669A" w:rsidP="00C85297">
            <w:pPr>
              <w:ind w:left="1701"/>
              <w:rPr>
                <w:i/>
              </w:rPr>
            </w:pPr>
            <w:r w:rsidRPr="002B669A">
              <w:rPr>
                <w:i/>
              </w:rPr>
              <w:t xml:space="preserve">En caso de que no se desahogue el requerimiento señalado dentro del plazo citado se tendrá por no presentada la solicitud de información, quedando a salvo sus derechos para </w:t>
            </w:r>
            <w:r w:rsidRPr="002B669A">
              <w:rPr>
                <w:i/>
              </w:rPr>
              <w:lastRenderedPageBreak/>
              <w:t>volver a presentar la solicitud, lo anterior con fundamento en el artículo 159 de la Ley invocada.</w:t>
            </w:r>
            <w:r w:rsidR="00C85297">
              <w:rPr>
                <w:i/>
              </w:rPr>
              <w:t>”</w:t>
            </w:r>
          </w:p>
        </w:tc>
      </w:tr>
    </w:tbl>
    <w:p w:rsidR="002B669A" w:rsidRDefault="002B669A" w:rsidP="001C67F4">
      <w:pPr>
        <w:pStyle w:val="Prrafodelista"/>
        <w:spacing w:line="360" w:lineRule="auto"/>
        <w:ind w:left="0"/>
        <w:jc w:val="both"/>
        <w:rPr>
          <w:rFonts w:ascii="Palatino Linotype" w:hAnsi="Palatino Linotype" w:cs="Arial"/>
          <w:lang w:val="es-ES_tradnl"/>
        </w:rPr>
      </w:pPr>
    </w:p>
    <w:p w:rsidR="002B669A" w:rsidRDefault="00C85297" w:rsidP="001C67F4">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Para lo cual, fue adjuntado el archivo electrónico  “</w:t>
      </w:r>
      <w:r w:rsidRPr="00C85297">
        <w:rPr>
          <w:rFonts w:ascii="Palatino Linotype" w:hAnsi="Palatino Linotype" w:cs="Arial"/>
          <w:b/>
          <w:lang w:val="es-ES_tradnl"/>
        </w:rPr>
        <w:t>339.AD.pdf”</w:t>
      </w:r>
      <w:r>
        <w:rPr>
          <w:rFonts w:ascii="Palatino Linotype" w:hAnsi="Palatino Linotype" w:cs="Arial"/>
          <w:b/>
          <w:lang w:val="es-ES_tradnl"/>
        </w:rPr>
        <w:t xml:space="preserve">, </w:t>
      </w:r>
      <w:r>
        <w:rPr>
          <w:rFonts w:ascii="Palatino Linotype" w:hAnsi="Palatino Linotype" w:cs="Arial"/>
          <w:lang w:val="es-ES_tradnl"/>
        </w:rPr>
        <w:t xml:space="preserve"> de cuyo contenido se desprende que se desea conocer: </w:t>
      </w:r>
    </w:p>
    <w:p w:rsidR="00C85297" w:rsidRDefault="00C85297" w:rsidP="00AC283C">
      <w:pPr>
        <w:pStyle w:val="Prrafodelista"/>
        <w:numPr>
          <w:ilvl w:val="0"/>
          <w:numId w:val="8"/>
        </w:numPr>
        <w:spacing w:line="360" w:lineRule="auto"/>
        <w:jc w:val="both"/>
        <w:rPr>
          <w:rFonts w:ascii="Palatino Linotype" w:hAnsi="Palatino Linotype" w:cs="Arial"/>
          <w:lang w:val="es-ES_tradnl"/>
        </w:rPr>
      </w:pPr>
      <w:r w:rsidRPr="00C85297">
        <w:rPr>
          <w:rFonts w:ascii="Palatino Linotype" w:hAnsi="Palatino Linotype" w:cs="Arial"/>
          <w:lang w:val="es-ES_tradnl"/>
        </w:rPr>
        <w:t>Requerimiento para que el solicitante presente documento, mediante el cual acredite su personalidad</w:t>
      </w:r>
      <w:r>
        <w:rPr>
          <w:rFonts w:ascii="Palatino Linotype" w:hAnsi="Palatino Linotype" w:cs="Arial"/>
          <w:lang w:val="es-ES_tradnl"/>
        </w:rPr>
        <w:t xml:space="preserve"> </w:t>
      </w:r>
      <w:r w:rsidRPr="00C85297">
        <w:rPr>
          <w:rFonts w:ascii="Palatino Linotype" w:hAnsi="Palatino Linotype" w:cs="Arial"/>
          <w:lang w:val="es-ES_tradnl"/>
        </w:rPr>
        <w:t>como titular  de  los datos  personales  o su  representante  legal,  o en su caso,  los datos  no claros  de la</w:t>
      </w:r>
      <w:r w:rsidRPr="00C85297">
        <w:rPr>
          <w:rFonts w:ascii="Palatino Linotype" w:hAnsi="Palatino Linotype" w:cs="Arial"/>
          <w:lang w:val="es-ES_tradnl"/>
        </w:rPr>
        <w:tab/>
        <w:t>.. solicitud,  respecto de la cual requiere su acceso,  rectificación  o  cancelación</w:t>
      </w:r>
      <w:r>
        <w:rPr>
          <w:rFonts w:ascii="Palatino Linotype" w:hAnsi="Palatino Linotype" w:cs="Arial"/>
          <w:lang w:val="es-ES_tradnl"/>
        </w:rPr>
        <w:t>.</w:t>
      </w:r>
    </w:p>
    <w:p w:rsidR="00C85297" w:rsidRDefault="00C85297" w:rsidP="00C85297">
      <w:pPr>
        <w:pStyle w:val="Prrafodelista"/>
        <w:spacing w:line="360" w:lineRule="auto"/>
        <w:ind w:left="1080"/>
        <w:jc w:val="both"/>
        <w:rPr>
          <w:rFonts w:ascii="Palatino Linotype" w:hAnsi="Palatino Linotype" w:cs="Arial"/>
          <w:lang w:val="es-ES_tradnl"/>
        </w:rPr>
      </w:pPr>
    </w:p>
    <w:p w:rsidR="00C85297" w:rsidRDefault="00C85297" w:rsidP="00AC283C">
      <w:pPr>
        <w:pStyle w:val="Prrafodelista"/>
        <w:numPr>
          <w:ilvl w:val="0"/>
          <w:numId w:val="8"/>
        </w:numPr>
        <w:spacing w:line="360" w:lineRule="auto"/>
        <w:jc w:val="both"/>
        <w:rPr>
          <w:rFonts w:ascii="Palatino Linotype" w:hAnsi="Palatino Linotype" w:cs="Arial"/>
          <w:lang w:val="es-ES_tradnl"/>
        </w:rPr>
      </w:pPr>
      <w:r w:rsidRPr="00C85297">
        <w:rPr>
          <w:rFonts w:ascii="Palatino Linotype" w:hAnsi="Palatino Linotype" w:cs="Arial"/>
          <w:lang w:val="es-ES_tradnl"/>
        </w:rPr>
        <w:t>Se informa a la particular que el Instituto de Seguridad Social del Estado de México, otorgará únicamente la información que obre en sus archivos o expediente clínico, es decir, no podrá generar un documento u oficio "Ad hoc" (para un fin determinado), es así, en lo relativo al “... RESUMEN CLINICO...", toda vez que este Organismo Auxiliar no está facultado para dar información que no obre en los archivos del Instituto.</w:t>
      </w:r>
    </w:p>
    <w:p w:rsidR="00C85297" w:rsidRPr="00C85297" w:rsidRDefault="00C85297" w:rsidP="00C85297">
      <w:pPr>
        <w:pStyle w:val="Prrafodelista"/>
        <w:rPr>
          <w:rFonts w:ascii="Palatino Linotype" w:hAnsi="Palatino Linotype" w:cs="Arial"/>
          <w:lang w:val="es-ES_tradnl"/>
        </w:rPr>
      </w:pPr>
    </w:p>
    <w:p w:rsidR="00C85297" w:rsidRPr="00C85297" w:rsidRDefault="00C85297" w:rsidP="00C85297">
      <w:pPr>
        <w:pStyle w:val="Prrafodelista"/>
        <w:spacing w:line="360" w:lineRule="auto"/>
        <w:ind w:left="1080"/>
        <w:jc w:val="both"/>
        <w:rPr>
          <w:rFonts w:ascii="Palatino Linotype" w:hAnsi="Palatino Linotype" w:cs="Arial"/>
          <w:lang w:val="es-ES_tradnl"/>
        </w:rPr>
      </w:pPr>
    </w:p>
    <w:p w:rsidR="002B669A" w:rsidRDefault="00C85297" w:rsidP="00AC283C">
      <w:pPr>
        <w:pStyle w:val="Prrafodelista"/>
        <w:numPr>
          <w:ilvl w:val="0"/>
          <w:numId w:val="8"/>
        </w:numPr>
        <w:spacing w:line="360" w:lineRule="auto"/>
        <w:jc w:val="both"/>
        <w:rPr>
          <w:rFonts w:ascii="Palatino Linotype" w:hAnsi="Palatino Linotype" w:cs="Arial"/>
          <w:lang w:val="es-ES_tradnl"/>
        </w:rPr>
      </w:pPr>
      <w:r>
        <w:rPr>
          <w:rFonts w:ascii="Palatino Linotype" w:hAnsi="Palatino Linotype" w:cs="Arial"/>
          <w:lang w:val="es-ES_tradnl"/>
        </w:rPr>
        <w:t>E</w:t>
      </w:r>
      <w:r w:rsidRPr="00C85297">
        <w:rPr>
          <w:rFonts w:ascii="Palatino Linotype" w:hAnsi="Palatino Linotype" w:cs="Arial"/>
          <w:lang w:val="es-ES_tradnl"/>
        </w:rPr>
        <w:t xml:space="preserve">n caso de requerir se elabore un resumen </w:t>
      </w:r>
      <w:r w:rsidR="0056579F" w:rsidRPr="00C85297">
        <w:rPr>
          <w:rFonts w:ascii="Palatino Linotype" w:hAnsi="Palatino Linotype" w:cs="Arial"/>
          <w:lang w:val="es-ES_tradnl"/>
        </w:rPr>
        <w:t>clínico,</w:t>
      </w:r>
      <w:r w:rsidRPr="00C85297">
        <w:rPr>
          <w:rFonts w:ascii="Palatino Linotype" w:hAnsi="Palatino Linotype" w:cs="Arial"/>
          <w:lang w:val="es-ES_tradnl"/>
        </w:rPr>
        <w:t xml:space="preserve"> deberá solicitarlo por escrito directamente en la Unidad Médica en la que fue atendida, conforme a lo dispuesto en el numeral 5.6 de la Norma </w:t>
      </w:r>
      <w:r w:rsidR="0056579F">
        <w:rPr>
          <w:rFonts w:ascii="Palatino Linotype" w:hAnsi="Palatino Linotype" w:cs="Arial"/>
          <w:lang w:val="es-ES_tradnl"/>
        </w:rPr>
        <w:t>of</w:t>
      </w:r>
      <w:r w:rsidRPr="00C85297">
        <w:rPr>
          <w:rFonts w:ascii="Palatino Linotype" w:hAnsi="Palatino Linotype" w:cs="Arial"/>
          <w:lang w:val="es-ES_tradnl"/>
        </w:rPr>
        <w:t>icial Mexicana NOM-004-SSA3-2012</w:t>
      </w:r>
      <w:r>
        <w:rPr>
          <w:rFonts w:ascii="Palatino Linotype" w:hAnsi="Palatino Linotype" w:cs="Arial"/>
          <w:lang w:val="es-ES_tradnl"/>
        </w:rPr>
        <w:t>.</w:t>
      </w:r>
    </w:p>
    <w:p w:rsidR="00C85297" w:rsidRDefault="00C85297" w:rsidP="00AC283C">
      <w:pPr>
        <w:pStyle w:val="Prrafodelista"/>
        <w:numPr>
          <w:ilvl w:val="0"/>
          <w:numId w:val="8"/>
        </w:numPr>
        <w:spacing w:line="360" w:lineRule="auto"/>
        <w:jc w:val="both"/>
        <w:rPr>
          <w:rFonts w:ascii="Palatino Linotype" w:hAnsi="Palatino Linotype" w:cs="Arial"/>
          <w:lang w:val="es-ES_tradnl"/>
        </w:rPr>
      </w:pPr>
      <w:r w:rsidRPr="00C85297">
        <w:rPr>
          <w:rFonts w:ascii="Palatino Linotype" w:hAnsi="Palatino Linotype" w:cs="Arial"/>
          <w:lang w:val="es-ES_tradnl"/>
        </w:rPr>
        <w:t>De conformidad con el artículo 11O, fracción VI de la Ley de Protección de Datos Personales en Posesión de Sujetos Obligados del Estado de México y Municipios, es necesario que complemente la solicitud, precisando si requiere su expediente médico</w:t>
      </w:r>
      <w:r>
        <w:rPr>
          <w:rFonts w:ascii="Palatino Linotype" w:hAnsi="Palatino Linotype" w:cs="Arial"/>
          <w:lang w:val="es-ES_tradnl"/>
        </w:rPr>
        <w:t>.</w:t>
      </w:r>
    </w:p>
    <w:p w:rsidR="00C85297" w:rsidRDefault="0072603F" w:rsidP="0072603F">
      <w:pPr>
        <w:pStyle w:val="Prrafodelista"/>
        <w:numPr>
          <w:ilvl w:val="0"/>
          <w:numId w:val="8"/>
        </w:numPr>
        <w:spacing w:line="360" w:lineRule="auto"/>
        <w:jc w:val="both"/>
        <w:rPr>
          <w:rFonts w:ascii="Palatino Linotype" w:hAnsi="Palatino Linotype" w:cs="Arial"/>
          <w:lang w:val="es-ES_tradnl"/>
        </w:rPr>
      </w:pPr>
      <w:r w:rsidRPr="0072603F">
        <w:rPr>
          <w:rFonts w:ascii="Palatino Linotype" w:hAnsi="Palatino Linotype" w:cs="Arial"/>
          <w:noProof/>
          <w:lang w:val="es-MX" w:eastAsia="es-MX"/>
        </w:rPr>
        <w:lastRenderedPageBreak/>
        <w:drawing>
          <wp:anchor distT="0" distB="0" distL="114300" distR="114300" simplePos="0" relativeHeight="251662336" behindDoc="1" locked="0" layoutInCell="1" allowOverlap="1" wp14:anchorId="5C8138F3" wp14:editId="6472A7BA">
            <wp:simplePos x="0" y="0"/>
            <wp:positionH relativeFrom="column">
              <wp:posOffset>-241540</wp:posOffset>
            </wp:positionH>
            <wp:positionV relativeFrom="paragraph">
              <wp:posOffset>-1122069</wp:posOffset>
            </wp:positionV>
            <wp:extent cx="169545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297" w:rsidRPr="00C85297">
        <w:rPr>
          <w:rFonts w:ascii="Palatino Linotype" w:hAnsi="Palatino Linotype" w:cs="Arial"/>
          <w:lang w:val="es-ES_tradnl"/>
        </w:rPr>
        <w:t>Apercibimiento de que, para el caso de no desahogar l</w:t>
      </w:r>
      <w:r w:rsidR="0056579F">
        <w:rPr>
          <w:rFonts w:ascii="Palatino Linotype" w:hAnsi="Palatino Linotype" w:cs="Arial"/>
          <w:lang w:val="es-ES_tradnl"/>
        </w:rPr>
        <w:t xml:space="preserve">a prevención, se tendrá por no </w:t>
      </w:r>
      <w:r w:rsidR="00C85297" w:rsidRPr="00C85297">
        <w:rPr>
          <w:rFonts w:ascii="Palatino Linotype" w:hAnsi="Palatino Linotype" w:cs="Arial"/>
          <w:lang w:val="es-ES_tradnl"/>
        </w:rPr>
        <w:t>presentada la solicitud, quedando a salvo los derechos del titular o su representante para presentar nuevamente su solicitud.</w:t>
      </w:r>
    </w:p>
    <w:p w:rsidR="002B669A" w:rsidRDefault="002B669A" w:rsidP="001C67F4">
      <w:pPr>
        <w:pStyle w:val="Prrafodelista"/>
        <w:spacing w:line="360" w:lineRule="auto"/>
        <w:ind w:left="0"/>
        <w:jc w:val="both"/>
        <w:rPr>
          <w:rFonts w:ascii="Palatino Linotype" w:hAnsi="Palatino Linotype" w:cs="Arial"/>
          <w:lang w:val="es-ES_tradnl"/>
        </w:rPr>
      </w:pPr>
    </w:p>
    <w:p w:rsidR="00C85297" w:rsidRDefault="0072603F" w:rsidP="00C85297">
      <w:pPr>
        <w:pStyle w:val="Prrafodelista"/>
        <w:spacing w:line="360" w:lineRule="auto"/>
        <w:ind w:left="0"/>
        <w:jc w:val="both"/>
        <w:rPr>
          <w:rFonts w:ascii="Palatino Linotype" w:hAnsi="Palatino Linotype" w:cs="Arial"/>
          <w:lang w:val="es-ES_tradnl"/>
        </w:rPr>
      </w:pPr>
      <w:r w:rsidRPr="0072603F">
        <w:rPr>
          <w:rFonts w:ascii="Palatino Linotype" w:hAnsi="Palatino Linotype" w:cs="Arial"/>
          <w:noProof/>
          <w:lang w:val="es-MX" w:eastAsia="es-MX"/>
        </w:rPr>
        <w:drawing>
          <wp:anchor distT="0" distB="0" distL="114300" distR="114300" simplePos="0" relativeHeight="251663360" behindDoc="1" locked="0" layoutInCell="1" allowOverlap="1" wp14:anchorId="2257B1DC" wp14:editId="194EFE2B">
            <wp:simplePos x="0" y="0"/>
            <wp:positionH relativeFrom="column">
              <wp:posOffset>309640</wp:posOffset>
            </wp:positionH>
            <wp:positionV relativeFrom="paragraph">
              <wp:posOffset>90146</wp:posOffset>
            </wp:positionV>
            <wp:extent cx="4676775" cy="39052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297" w:rsidRPr="00151ED8">
        <w:rPr>
          <w:rFonts w:ascii="Palatino Linotype" w:hAnsi="Palatino Linotype"/>
          <w:b/>
          <w:sz w:val="28"/>
          <w:szCs w:val="28"/>
          <w:lang w:val="es-MX"/>
        </w:rPr>
        <w:t>Tercero.</w:t>
      </w:r>
      <w:r w:rsidR="00C85297" w:rsidRPr="00151ED8">
        <w:rPr>
          <w:rFonts w:ascii="Palatino Linotype" w:hAnsi="Palatino Linotype" w:cs="Arial"/>
        </w:rPr>
        <w:t xml:space="preserve"> </w:t>
      </w:r>
      <w:r w:rsidR="006F1EAD" w:rsidRPr="00151ED8">
        <w:rPr>
          <w:rFonts w:ascii="Palatino Linotype" w:hAnsi="Palatino Linotype" w:cs="Arial"/>
          <w:b/>
        </w:rPr>
        <w:t>Desahogo</w:t>
      </w:r>
      <w:r w:rsidR="006F1EAD" w:rsidRPr="006F1EAD">
        <w:rPr>
          <w:rFonts w:ascii="Palatino Linotype" w:hAnsi="Palatino Linotype" w:cs="Arial"/>
          <w:b/>
        </w:rPr>
        <w:t xml:space="preserve"> del requerimiento de aclaración</w:t>
      </w:r>
      <w:r w:rsidR="006F1EAD">
        <w:rPr>
          <w:rFonts w:ascii="Palatino Linotype" w:hAnsi="Palatino Linotype" w:cs="Arial"/>
        </w:rPr>
        <w:t xml:space="preserve">. </w:t>
      </w:r>
      <w:r w:rsidR="00C85297" w:rsidRPr="00164766">
        <w:rPr>
          <w:rFonts w:ascii="Palatino Linotype" w:hAnsi="Palatino Linotype" w:cs="Arial"/>
        </w:rPr>
        <w:t>De</w:t>
      </w:r>
      <w:r w:rsidR="00C85297" w:rsidRPr="00CF1ED4">
        <w:rPr>
          <w:rFonts w:ascii="Palatino Linotype" w:hAnsi="Palatino Linotype" w:cs="Arial"/>
        </w:rPr>
        <w:t xml:space="preserve"> las </w:t>
      </w:r>
      <w:r w:rsidR="00C85297" w:rsidRPr="00CF1ED4">
        <w:rPr>
          <w:rFonts w:ascii="Palatino Linotype" w:hAnsi="Palatino Linotype" w:cs="Arial"/>
          <w:lang w:val="es-ES_tradnl"/>
        </w:rPr>
        <w:t xml:space="preserve">constancias que obran en </w:t>
      </w:r>
      <w:r w:rsidR="00C85297" w:rsidRPr="00CF1ED4">
        <w:rPr>
          <w:rFonts w:ascii="Palatino Linotype" w:hAnsi="Palatino Linotype" w:cs="Arial"/>
          <w:b/>
          <w:lang w:val="es-ES_tradnl"/>
        </w:rPr>
        <w:t>EL</w:t>
      </w:r>
      <w:r w:rsidR="00C85297" w:rsidRPr="00CF1ED4">
        <w:rPr>
          <w:rFonts w:ascii="Palatino Linotype" w:hAnsi="Palatino Linotype" w:cs="Arial"/>
          <w:lang w:val="es-ES_tradnl"/>
        </w:rPr>
        <w:t xml:space="preserve"> </w:t>
      </w:r>
      <w:r w:rsidR="00C85297" w:rsidRPr="00CF1ED4">
        <w:rPr>
          <w:rFonts w:ascii="Palatino Linotype" w:hAnsi="Palatino Linotype" w:cs="Arial"/>
          <w:b/>
          <w:lang w:val="es-ES_tradnl"/>
        </w:rPr>
        <w:t>SARCOEM</w:t>
      </w:r>
      <w:r w:rsidR="00C85297" w:rsidRPr="00CF1ED4">
        <w:rPr>
          <w:rFonts w:ascii="Palatino Linotype" w:hAnsi="Palatino Linotype" w:cs="Arial"/>
          <w:lang w:val="es-ES_tradnl"/>
        </w:rPr>
        <w:t>, se desprende que</w:t>
      </w:r>
      <w:r w:rsidR="00C85297" w:rsidRPr="00CF1ED4">
        <w:rPr>
          <w:rFonts w:ascii="Palatino Linotype" w:hAnsi="Palatino Linotype" w:cs="Arial"/>
          <w:b/>
          <w:lang w:val="es-ES_tradnl"/>
        </w:rPr>
        <w:t xml:space="preserve"> </w:t>
      </w:r>
      <w:r w:rsidR="00C85297" w:rsidRPr="00CF1ED4">
        <w:rPr>
          <w:rFonts w:ascii="Palatino Linotype" w:hAnsi="Palatino Linotype" w:cs="Arial"/>
          <w:lang w:val="es-ES_tradnl"/>
        </w:rPr>
        <w:t xml:space="preserve">el día </w:t>
      </w:r>
      <w:r w:rsidR="006F1EAD">
        <w:rPr>
          <w:rFonts w:ascii="Palatino Linotype" w:hAnsi="Palatino Linotype" w:cs="Arial"/>
          <w:lang w:val="es-ES_tradnl"/>
        </w:rPr>
        <w:t>veintitrés</w:t>
      </w:r>
      <w:r w:rsidR="00C85297" w:rsidRPr="00CF1ED4">
        <w:rPr>
          <w:rFonts w:ascii="Palatino Linotype" w:hAnsi="Palatino Linotype" w:cs="Arial"/>
          <w:lang w:val="es-ES_tradnl"/>
        </w:rPr>
        <w:t xml:space="preserve"> de </w:t>
      </w:r>
      <w:r w:rsidR="00C85297">
        <w:rPr>
          <w:rFonts w:ascii="Palatino Linotype" w:hAnsi="Palatino Linotype" w:cs="Arial"/>
          <w:lang w:val="es-ES_tradnl"/>
        </w:rPr>
        <w:t>agosto</w:t>
      </w:r>
      <w:r w:rsidR="00C85297" w:rsidRPr="00CF1ED4">
        <w:rPr>
          <w:rFonts w:ascii="Palatino Linotype" w:hAnsi="Palatino Linotype" w:cs="Arial"/>
          <w:lang w:val="es-ES_tradnl"/>
        </w:rPr>
        <w:t xml:space="preserve"> del año en curso, el </w:t>
      </w:r>
      <w:r w:rsidR="006F1EAD">
        <w:rPr>
          <w:rFonts w:ascii="Palatino Linotype" w:hAnsi="Palatino Linotype" w:cs="Arial"/>
          <w:lang w:val="es-ES_tradnl"/>
        </w:rPr>
        <w:t xml:space="preserve">titular de los datos personales preciso los datos personales a los cuales se deseaba tener acceso en los términos siguientes. </w:t>
      </w:r>
    </w:p>
    <w:p w:rsidR="00C35B62" w:rsidRPr="0056579F" w:rsidRDefault="006F1EAD" w:rsidP="00AC283C">
      <w:pPr>
        <w:pStyle w:val="Prrafodelista"/>
        <w:numPr>
          <w:ilvl w:val="0"/>
          <w:numId w:val="7"/>
        </w:numPr>
        <w:spacing w:line="360" w:lineRule="auto"/>
        <w:jc w:val="both"/>
        <w:rPr>
          <w:rFonts w:ascii="Palatino Linotype" w:hAnsi="Palatino Linotype" w:cs="Arial"/>
          <w:lang w:val="es-ES_tradnl"/>
        </w:rPr>
      </w:pPr>
      <w:r w:rsidRPr="006F1EAD">
        <w:rPr>
          <w:rFonts w:ascii="Palatino Linotype" w:hAnsi="Palatino Linotype" w:cs="Arial"/>
          <w:lang w:val="es-ES_tradnl"/>
        </w:rPr>
        <w:t xml:space="preserve">SOLICITO "NOTA DE EVOLUCION" DE LA CONSULTA MEDICA </w:t>
      </w:r>
      <w:r w:rsidR="0056579F">
        <w:rPr>
          <w:rFonts w:ascii="Palatino Linotype" w:hAnsi="Palatino Linotype" w:cs="Arial"/>
          <w:lang w:val="es-ES_tradnl"/>
        </w:rPr>
        <w:t xml:space="preserve">QUE TUVE CON LA DRA. ALEJANDRA </w:t>
      </w:r>
      <w:r w:rsidRPr="006F1EAD">
        <w:rPr>
          <w:rFonts w:ascii="Palatino Linotype" w:hAnsi="Palatino Linotype" w:cs="Arial"/>
          <w:lang w:val="es-ES_tradnl"/>
        </w:rPr>
        <w:t xml:space="preserve">GOMEZ, ESPECIALIDAD DE CIRUGIA RECONSTRUCTIVA EL 6 DE JUNIO 2018, EN EL CENTRO MEDICO DE ISSEMYM. Y TAMBIEN SOLICITO "NOTA DE EVOLUCION" DE LA CONSULTA MEDICA QUE TUVE CON EL DR. MAGDALENO ESTRELLA ERNESTO, ESPECIALIDAD DE CIRUGIA DE COLUMNA EL 18 DE JUNIO DE 2018, EN EL CENTRO MEDICO ISSEMYM. DATOS DEL PACIENTE </w:t>
      </w:r>
      <w:r w:rsidR="00CA7427">
        <w:rPr>
          <w:rFonts w:ascii="Palatino Linotype" w:hAnsi="Palatino Linotype"/>
          <w:b/>
          <w:sz w:val="22"/>
          <w:szCs w:val="22"/>
          <w:lang w:val="es-ES_tradnl"/>
        </w:rPr>
        <w:t>X XXXXXX XXXXXXXXX</w:t>
      </w:r>
    </w:p>
    <w:p w:rsidR="00C35B62" w:rsidRDefault="00C35B62" w:rsidP="00816858">
      <w:pPr>
        <w:pStyle w:val="Prrafodelista"/>
        <w:spacing w:line="360" w:lineRule="auto"/>
        <w:ind w:left="0"/>
        <w:contextualSpacing w:val="0"/>
        <w:jc w:val="both"/>
        <w:rPr>
          <w:rFonts w:ascii="Palatino Linotype" w:hAnsi="Palatino Linotype" w:cs="Arial"/>
          <w:b/>
          <w:sz w:val="28"/>
        </w:rPr>
      </w:pPr>
    </w:p>
    <w:p w:rsidR="00C35B62" w:rsidRPr="00C35B62" w:rsidRDefault="00C35B62" w:rsidP="00C35B62">
      <w:pPr>
        <w:pStyle w:val="Prrafodelista"/>
        <w:spacing w:line="360" w:lineRule="auto"/>
        <w:ind w:left="0"/>
        <w:jc w:val="both"/>
        <w:rPr>
          <w:rFonts w:ascii="Palatino Linotype" w:hAnsi="Palatino Linotype" w:cs="Arial"/>
          <w:b/>
          <w:sz w:val="28"/>
          <w:szCs w:val="28"/>
        </w:rPr>
      </w:pPr>
      <w:r w:rsidRPr="00C35B62">
        <w:rPr>
          <w:rFonts w:ascii="Palatino Linotype" w:hAnsi="Palatino Linotype"/>
          <w:b/>
          <w:sz w:val="28"/>
          <w:szCs w:val="28"/>
          <w:lang w:val="es-MX"/>
        </w:rPr>
        <w:t>Cuarto.</w:t>
      </w:r>
      <w:r w:rsidRPr="00C35B62">
        <w:rPr>
          <w:rFonts w:ascii="Palatino Linotype" w:hAnsi="Palatino Linotype" w:cs="Arial"/>
        </w:rPr>
        <w:t xml:space="preserve"> De las </w:t>
      </w:r>
      <w:r w:rsidRPr="00C35B62">
        <w:rPr>
          <w:rFonts w:ascii="Palatino Linotype" w:hAnsi="Palatino Linotype" w:cs="Arial"/>
          <w:lang w:val="es-ES_tradnl"/>
        </w:rPr>
        <w:t xml:space="preserve">constancias que obran en </w:t>
      </w:r>
      <w:r w:rsidRPr="00C35B62">
        <w:rPr>
          <w:rFonts w:ascii="Palatino Linotype" w:hAnsi="Palatino Linotype" w:cs="Arial"/>
          <w:b/>
          <w:lang w:val="es-ES_tradnl"/>
        </w:rPr>
        <w:t>EL</w:t>
      </w:r>
      <w:r w:rsidRPr="00C35B62">
        <w:rPr>
          <w:rFonts w:ascii="Palatino Linotype" w:hAnsi="Palatino Linotype" w:cs="Arial"/>
          <w:lang w:val="es-ES_tradnl"/>
        </w:rPr>
        <w:t xml:space="preserve"> </w:t>
      </w:r>
      <w:r w:rsidRPr="00C35B62">
        <w:rPr>
          <w:rFonts w:ascii="Palatino Linotype" w:hAnsi="Palatino Linotype" w:cs="Arial"/>
          <w:b/>
          <w:lang w:val="es-ES_tradnl"/>
        </w:rPr>
        <w:t>SARCOEM</w:t>
      </w:r>
      <w:r w:rsidRPr="00C35B62">
        <w:rPr>
          <w:rFonts w:ascii="Palatino Linotype" w:hAnsi="Palatino Linotype" w:cs="Arial"/>
          <w:lang w:val="es-ES_tradnl"/>
        </w:rPr>
        <w:t>, se desprende que</w:t>
      </w:r>
      <w:r w:rsidRPr="00C35B62">
        <w:rPr>
          <w:rFonts w:ascii="Palatino Linotype" w:hAnsi="Palatino Linotype" w:cs="Arial"/>
          <w:b/>
          <w:lang w:val="es-ES_tradnl"/>
        </w:rPr>
        <w:t xml:space="preserve"> </w:t>
      </w:r>
      <w:r w:rsidRPr="00C35B62">
        <w:rPr>
          <w:rFonts w:ascii="Palatino Linotype" w:hAnsi="Palatino Linotype" w:cs="Arial"/>
          <w:lang w:val="es-ES_tradnl"/>
        </w:rPr>
        <w:t>el día dieciocho de septiembre del año en curso, el Responsable de la Unidad de Transparencia del</w:t>
      </w:r>
      <w:r w:rsidRPr="00C35B62">
        <w:rPr>
          <w:rFonts w:ascii="Palatino Linotype" w:hAnsi="Palatino Linotype" w:cs="Arial"/>
          <w:b/>
          <w:lang w:val="es-ES_tradnl"/>
        </w:rPr>
        <w:t xml:space="preserve"> SUJETO OBLIGADO</w:t>
      </w:r>
      <w:r w:rsidRPr="00C35B62">
        <w:rPr>
          <w:rFonts w:ascii="Palatino Linotype" w:hAnsi="Palatino Linotype" w:cs="Arial"/>
          <w:lang w:val="es-ES_tradnl"/>
        </w:rPr>
        <w:t xml:space="preserve"> dio respuesta a la solicitud de información, en los siguientes términos:</w:t>
      </w:r>
    </w:p>
    <w:p w:rsidR="00C35B62" w:rsidRPr="00C35B62" w:rsidRDefault="00C35B62" w:rsidP="00C35B62">
      <w:pPr>
        <w:jc w:val="both"/>
        <w:rPr>
          <w:rFonts w:ascii="Palatino Linotype" w:hAnsi="Palatino Linotype"/>
          <w:sz w:val="8"/>
        </w:rPr>
      </w:pPr>
    </w:p>
    <w:p w:rsidR="00C35B62" w:rsidRPr="00C35B62" w:rsidRDefault="00C35B62" w:rsidP="00C35B62">
      <w:pPr>
        <w:spacing w:line="276" w:lineRule="auto"/>
        <w:ind w:left="851" w:right="902"/>
        <w:jc w:val="both"/>
        <w:rPr>
          <w:rFonts w:ascii="Palatino Linotype" w:hAnsi="Palatino Linotype" w:cs="Arial"/>
          <w:i/>
          <w:sz w:val="22"/>
          <w:szCs w:val="22"/>
          <w:lang w:eastAsia="es-MX"/>
        </w:rPr>
      </w:pPr>
      <w:r w:rsidRPr="00C35B62">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35B62" w:rsidRPr="00C35B62" w:rsidRDefault="00C35B62" w:rsidP="00C35B62">
      <w:pPr>
        <w:spacing w:line="276" w:lineRule="auto"/>
        <w:ind w:left="851" w:right="902"/>
        <w:jc w:val="both"/>
        <w:rPr>
          <w:rFonts w:ascii="Palatino Linotype" w:hAnsi="Palatino Linotype" w:cs="Arial"/>
          <w:i/>
          <w:sz w:val="22"/>
          <w:szCs w:val="22"/>
          <w:lang w:eastAsia="es-MX"/>
        </w:rPr>
      </w:pPr>
      <w:r w:rsidRPr="00C35B62">
        <w:rPr>
          <w:rFonts w:ascii="Palatino Linotype" w:hAnsi="Palatino Linotype" w:cs="Arial"/>
          <w:i/>
          <w:sz w:val="22"/>
          <w:szCs w:val="22"/>
          <w:lang w:eastAsia="es-MX"/>
        </w:rPr>
        <w:lastRenderedPageBreak/>
        <w:t>Como archivo adjunto, encontrará el oficio que dará respuesta a su solicitud de acceso a datos personales. Para cualquier duda o aclaración respecto a la presente respuesta, nos ponemos a sus órdenes en el teléfono (01722) 2261900 extensiones 1151 y 1177.”</w:t>
      </w:r>
    </w:p>
    <w:p w:rsidR="00C35B62" w:rsidRPr="004904BE" w:rsidRDefault="00C35B62" w:rsidP="00C35B62">
      <w:pPr>
        <w:ind w:left="851" w:right="901"/>
        <w:rPr>
          <w:rFonts w:ascii="Palatino Linotype" w:hAnsi="Palatino Linotype" w:cs="Arial"/>
          <w:i/>
          <w:color w:val="FF0000"/>
          <w:sz w:val="22"/>
          <w:szCs w:val="22"/>
          <w:lang w:eastAsia="es-MX"/>
        </w:rPr>
      </w:pPr>
    </w:p>
    <w:p w:rsidR="00C35B62" w:rsidRPr="004904BE" w:rsidRDefault="00C35B62" w:rsidP="00C35B62">
      <w:pPr>
        <w:spacing w:line="360" w:lineRule="auto"/>
        <w:jc w:val="both"/>
        <w:rPr>
          <w:rFonts w:ascii="Palatino Linotype" w:hAnsi="Palatino Linotype"/>
          <w:color w:val="FF0000"/>
        </w:rPr>
      </w:pPr>
    </w:p>
    <w:p w:rsidR="00C35B62" w:rsidRPr="0056579F" w:rsidRDefault="00C35B62" w:rsidP="00C35B62">
      <w:pPr>
        <w:spacing w:line="360" w:lineRule="auto"/>
        <w:jc w:val="both"/>
        <w:rPr>
          <w:rFonts w:ascii="Palatino Linotype" w:hAnsi="Palatino Linotype"/>
        </w:rPr>
      </w:pPr>
      <w:r w:rsidRPr="0056579F">
        <w:rPr>
          <w:rFonts w:ascii="Palatino Linotype" w:hAnsi="Palatino Linotype"/>
        </w:rPr>
        <w:t xml:space="preserve">Advirtiendo de dicha respuesta, que </w:t>
      </w:r>
      <w:r w:rsidRPr="0056579F">
        <w:rPr>
          <w:rFonts w:ascii="Palatino Linotype" w:hAnsi="Palatino Linotype" w:cs="Arial"/>
          <w:b/>
        </w:rPr>
        <w:t>EL SUJETO OBLIGADO</w:t>
      </w:r>
      <w:r w:rsidRPr="0056579F">
        <w:rPr>
          <w:rFonts w:ascii="Palatino Linotype" w:hAnsi="Palatino Linotype"/>
        </w:rPr>
        <w:t xml:space="preserve"> acompañó el</w:t>
      </w:r>
      <w:r w:rsidRPr="0056579F">
        <w:rPr>
          <w:rFonts w:ascii="Palatino Linotype" w:hAnsi="Palatino Linotype" w:cs="Arial"/>
        </w:rPr>
        <w:t xml:space="preserve"> archivo electrónico denominado </w:t>
      </w:r>
      <w:r w:rsidRPr="0056579F">
        <w:rPr>
          <w:rFonts w:ascii="Palatino Linotype" w:hAnsi="Palatino Linotype" w:cs="Arial"/>
          <w:i/>
        </w:rPr>
        <w:t>“</w:t>
      </w:r>
      <w:r w:rsidRPr="0056579F">
        <w:rPr>
          <w:rFonts w:ascii="Palatino Linotype" w:hAnsi="Palatino Linotype"/>
          <w:b/>
          <w:i/>
        </w:rPr>
        <w:t>RESPU 339.AD.pdf”</w:t>
      </w:r>
      <w:r w:rsidRPr="0056579F">
        <w:rPr>
          <w:rFonts w:ascii="Palatino Linotype" w:hAnsi="Palatino Linotype"/>
          <w:i/>
          <w:lang w:val="es-MX"/>
        </w:rPr>
        <w:t>,</w:t>
      </w:r>
      <w:r w:rsidRPr="0056579F">
        <w:rPr>
          <w:rFonts w:ascii="Palatino Linotype" w:hAnsi="Palatino Linotype"/>
          <w:b/>
          <w:lang w:val="es-MX"/>
        </w:rPr>
        <w:t xml:space="preserve"> </w:t>
      </w:r>
      <w:r w:rsidRPr="0056579F">
        <w:rPr>
          <w:rFonts w:ascii="Palatino Linotype" w:hAnsi="Palatino Linotype"/>
        </w:rPr>
        <w:t xml:space="preserve">en los cuales se exponen lo siguiente: </w:t>
      </w:r>
    </w:p>
    <w:p w:rsidR="00C35B62" w:rsidRPr="004904BE" w:rsidRDefault="00C35B62" w:rsidP="00C35B62">
      <w:pPr>
        <w:spacing w:line="360" w:lineRule="auto"/>
        <w:jc w:val="both"/>
        <w:rPr>
          <w:rFonts w:ascii="Palatino Linotype" w:hAnsi="Palatino Linotype"/>
          <w:color w:val="FF0000"/>
        </w:rPr>
      </w:pPr>
    </w:p>
    <w:p w:rsidR="00C35B62" w:rsidRPr="00C35B62" w:rsidRDefault="00C35B62" w:rsidP="00AC283C">
      <w:pPr>
        <w:pStyle w:val="Prrafodelista"/>
        <w:numPr>
          <w:ilvl w:val="0"/>
          <w:numId w:val="9"/>
        </w:numPr>
        <w:spacing w:line="360" w:lineRule="auto"/>
        <w:contextualSpacing w:val="0"/>
        <w:jc w:val="both"/>
        <w:rPr>
          <w:rFonts w:ascii="Palatino Linotype" w:hAnsi="Palatino Linotype" w:cs="Arial"/>
          <w:b/>
          <w:sz w:val="28"/>
        </w:rPr>
      </w:pPr>
      <w:r>
        <w:rPr>
          <w:rFonts w:ascii="Palatino Linotype" w:hAnsi="Palatino Linotype"/>
          <w:color w:val="151516"/>
        </w:rPr>
        <w:t>Que c</w:t>
      </w:r>
      <w:r w:rsidRPr="00C35B62">
        <w:rPr>
          <w:rFonts w:ascii="Palatino Linotype" w:hAnsi="Palatino Linotype"/>
          <w:color w:val="151516"/>
        </w:rPr>
        <w:t xml:space="preserve">on fundamento en los artículos 97 </w:t>
      </w:r>
      <w:r w:rsidRPr="00C35B62">
        <w:rPr>
          <w:rFonts w:ascii="Palatino Linotype" w:hAnsi="Palatino Linotype"/>
          <w:color w:val="343436"/>
        </w:rPr>
        <w:t xml:space="preserve">, </w:t>
      </w:r>
      <w:r w:rsidRPr="00C35B62">
        <w:rPr>
          <w:rFonts w:ascii="Palatino Linotype" w:hAnsi="Palatino Linotype"/>
          <w:color w:val="151516"/>
        </w:rPr>
        <w:t xml:space="preserve">98 </w:t>
      </w:r>
      <w:r w:rsidRPr="00C35B62">
        <w:rPr>
          <w:rFonts w:ascii="Palatino Linotype" w:hAnsi="Palatino Linotype"/>
          <w:color w:val="343436"/>
        </w:rPr>
        <w:t xml:space="preserve">y </w:t>
      </w:r>
      <w:r w:rsidRPr="00C35B62">
        <w:rPr>
          <w:rFonts w:ascii="Palatino Linotype" w:hAnsi="Palatino Linotype"/>
          <w:color w:val="151516"/>
        </w:rPr>
        <w:t>106 de la Ley de Protección de Datos Personales</w:t>
      </w:r>
      <w:r w:rsidRPr="00C35B62">
        <w:rPr>
          <w:rFonts w:ascii="Palatino Linotype" w:hAnsi="Palatino Linotype"/>
          <w:color w:val="151516"/>
          <w:spacing w:val="46"/>
        </w:rPr>
        <w:t xml:space="preserve"> </w:t>
      </w:r>
      <w:r w:rsidRPr="00C35B62">
        <w:rPr>
          <w:rFonts w:ascii="Palatino Linotype" w:hAnsi="Palatino Linotype"/>
          <w:color w:val="151516"/>
        </w:rPr>
        <w:t>en Posesión</w:t>
      </w:r>
      <w:r w:rsidRPr="00C35B62">
        <w:rPr>
          <w:rFonts w:ascii="Palatino Linotype" w:hAnsi="Palatino Linotype"/>
          <w:color w:val="151516"/>
          <w:spacing w:val="36"/>
        </w:rPr>
        <w:t xml:space="preserve"> </w:t>
      </w:r>
      <w:r w:rsidRPr="00C35B62">
        <w:rPr>
          <w:rFonts w:ascii="Palatino Linotype" w:hAnsi="Palatino Linotype"/>
          <w:color w:val="151516"/>
        </w:rPr>
        <w:t>de</w:t>
      </w:r>
      <w:r w:rsidRPr="00C35B62">
        <w:rPr>
          <w:rFonts w:ascii="Palatino Linotype" w:hAnsi="Palatino Linotype"/>
          <w:color w:val="151516"/>
          <w:spacing w:val="29"/>
        </w:rPr>
        <w:t xml:space="preserve"> </w:t>
      </w:r>
      <w:r w:rsidRPr="00C35B62">
        <w:rPr>
          <w:rFonts w:ascii="Palatino Linotype" w:hAnsi="Palatino Linotype"/>
          <w:color w:val="151516"/>
        </w:rPr>
        <w:t>Sujetos</w:t>
      </w:r>
      <w:r w:rsidRPr="00C35B62">
        <w:rPr>
          <w:rFonts w:ascii="Palatino Linotype" w:hAnsi="Palatino Linotype"/>
          <w:color w:val="151516"/>
          <w:spacing w:val="43"/>
        </w:rPr>
        <w:t xml:space="preserve"> </w:t>
      </w:r>
      <w:r w:rsidRPr="00C35B62">
        <w:rPr>
          <w:rFonts w:ascii="Palatino Linotype" w:hAnsi="Palatino Linotype"/>
          <w:color w:val="151516"/>
        </w:rPr>
        <w:t>Obligados</w:t>
      </w:r>
      <w:r w:rsidRPr="00C35B62">
        <w:rPr>
          <w:rFonts w:ascii="Palatino Linotype" w:hAnsi="Palatino Linotype"/>
          <w:color w:val="151516"/>
          <w:spacing w:val="37"/>
        </w:rPr>
        <w:t xml:space="preserve"> </w:t>
      </w:r>
      <w:r w:rsidRPr="00C35B62">
        <w:rPr>
          <w:rFonts w:ascii="Palatino Linotype" w:hAnsi="Palatino Linotype"/>
          <w:color w:val="151516"/>
        </w:rPr>
        <w:t>del</w:t>
      </w:r>
      <w:r w:rsidRPr="00C35B62">
        <w:rPr>
          <w:rFonts w:ascii="Palatino Linotype" w:hAnsi="Palatino Linotype"/>
          <w:color w:val="151516"/>
          <w:spacing w:val="40"/>
        </w:rPr>
        <w:t xml:space="preserve"> </w:t>
      </w:r>
      <w:r w:rsidRPr="00C35B62">
        <w:rPr>
          <w:rFonts w:ascii="Palatino Linotype" w:hAnsi="Palatino Linotype"/>
          <w:color w:val="151516"/>
        </w:rPr>
        <w:t>Estado</w:t>
      </w:r>
      <w:r w:rsidRPr="00C35B62">
        <w:rPr>
          <w:rFonts w:ascii="Palatino Linotype" w:hAnsi="Palatino Linotype"/>
          <w:color w:val="151516"/>
          <w:spacing w:val="32"/>
        </w:rPr>
        <w:t xml:space="preserve"> </w:t>
      </w:r>
      <w:r w:rsidRPr="00C35B62">
        <w:rPr>
          <w:rFonts w:ascii="Palatino Linotype" w:hAnsi="Palatino Linotype"/>
          <w:color w:val="151516"/>
        </w:rPr>
        <w:t>de</w:t>
      </w:r>
      <w:r w:rsidRPr="00C35B62">
        <w:rPr>
          <w:rFonts w:ascii="Palatino Linotype" w:hAnsi="Palatino Linotype"/>
          <w:color w:val="151516"/>
          <w:spacing w:val="40"/>
        </w:rPr>
        <w:t xml:space="preserve"> </w:t>
      </w:r>
      <w:r w:rsidRPr="00C35B62">
        <w:rPr>
          <w:rFonts w:ascii="Palatino Linotype" w:hAnsi="Palatino Linotype"/>
          <w:color w:val="151516"/>
        </w:rPr>
        <w:t>Mé</w:t>
      </w:r>
      <w:r w:rsidRPr="00C35B62">
        <w:rPr>
          <w:rFonts w:ascii="Palatino Linotype" w:hAnsi="Palatino Linotype"/>
          <w:color w:val="343436"/>
        </w:rPr>
        <w:t>x</w:t>
      </w:r>
      <w:r w:rsidRPr="00C35B62">
        <w:rPr>
          <w:rFonts w:ascii="Palatino Linotype" w:hAnsi="Palatino Linotype"/>
          <w:color w:val="151516"/>
        </w:rPr>
        <w:t>ico</w:t>
      </w:r>
      <w:r w:rsidRPr="00C35B62">
        <w:rPr>
          <w:rFonts w:ascii="Palatino Linotype" w:hAnsi="Palatino Linotype"/>
          <w:color w:val="151516"/>
          <w:spacing w:val="22"/>
        </w:rPr>
        <w:t xml:space="preserve"> </w:t>
      </w:r>
      <w:r w:rsidRPr="00C35B62">
        <w:rPr>
          <w:rFonts w:ascii="Palatino Linotype" w:hAnsi="Palatino Linotype"/>
          <w:color w:val="151516"/>
        </w:rPr>
        <w:t>y</w:t>
      </w:r>
      <w:r w:rsidRPr="00C35B62">
        <w:rPr>
          <w:rFonts w:ascii="Palatino Linotype" w:hAnsi="Palatino Linotype"/>
          <w:color w:val="151516"/>
          <w:spacing w:val="49"/>
        </w:rPr>
        <w:t xml:space="preserve"> </w:t>
      </w:r>
      <w:r w:rsidRPr="00C35B62">
        <w:rPr>
          <w:rFonts w:ascii="Palatino Linotype" w:hAnsi="Palatino Linotype"/>
          <w:color w:val="151516"/>
        </w:rPr>
        <w:t>Municipios</w:t>
      </w:r>
      <w:r w:rsidRPr="00C35B62">
        <w:rPr>
          <w:rFonts w:ascii="Palatino Linotype" w:hAnsi="Palatino Linotype"/>
          <w:color w:val="343436"/>
        </w:rPr>
        <w:t>,</w:t>
      </w:r>
      <w:r w:rsidRPr="00C35B62">
        <w:rPr>
          <w:rFonts w:ascii="Palatino Linotype" w:hAnsi="Palatino Linotype"/>
          <w:color w:val="343436"/>
          <w:spacing w:val="30"/>
        </w:rPr>
        <w:t xml:space="preserve"> </w:t>
      </w:r>
      <w:r w:rsidRPr="00C35B62">
        <w:rPr>
          <w:rFonts w:ascii="Palatino Linotype" w:hAnsi="Palatino Linotype"/>
          <w:color w:val="151516"/>
        </w:rPr>
        <w:t>de</w:t>
      </w:r>
      <w:r w:rsidRPr="00C35B62">
        <w:rPr>
          <w:rFonts w:ascii="Palatino Linotype" w:hAnsi="Palatino Linotype"/>
          <w:color w:val="151516"/>
          <w:spacing w:val="35"/>
        </w:rPr>
        <w:t xml:space="preserve"> </w:t>
      </w:r>
      <w:r w:rsidRPr="00C35B62">
        <w:rPr>
          <w:rFonts w:ascii="Palatino Linotype" w:hAnsi="Palatino Linotype"/>
          <w:color w:val="151516"/>
        </w:rPr>
        <w:t>acuerdo</w:t>
      </w:r>
      <w:r w:rsidRPr="00C35B62">
        <w:rPr>
          <w:rFonts w:ascii="Palatino Linotype" w:hAnsi="Palatino Linotype"/>
          <w:color w:val="151516"/>
          <w:spacing w:val="44"/>
        </w:rPr>
        <w:t xml:space="preserve"> </w:t>
      </w:r>
      <w:r w:rsidRPr="00C35B62">
        <w:rPr>
          <w:rFonts w:ascii="Palatino Linotype" w:hAnsi="Palatino Linotype"/>
          <w:color w:val="151516"/>
        </w:rPr>
        <w:t>a</w:t>
      </w:r>
      <w:r w:rsidRPr="00C35B62">
        <w:rPr>
          <w:rFonts w:ascii="Palatino Linotype" w:hAnsi="Palatino Linotype"/>
          <w:color w:val="151516"/>
          <w:spacing w:val="30"/>
        </w:rPr>
        <w:t xml:space="preserve"> </w:t>
      </w:r>
      <w:r w:rsidRPr="00C35B62">
        <w:rPr>
          <w:rFonts w:ascii="Palatino Linotype" w:hAnsi="Palatino Linotype"/>
          <w:color w:val="151516"/>
        </w:rPr>
        <w:t>lo</w:t>
      </w:r>
      <w:r w:rsidRPr="00C35B62">
        <w:rPr>
          <w:rFonts w:ascii="Palatino Linotype" w:hAnsi="Palatino Linotype"/>
          <w:color w:val="151516"/>
          <w:spacing w:val="27"/>
        </w:rPr>
        <w:t xml:space="preserve"> </w:t>
      </w:r>
      <w:r w:rsidRPr="00C35B62">
        <w:rPr>
          <w:rFonts w:ascii="Palatino Linotype" w:hAnsi="Palatino Linotype"/>
          <w:color w:val="151516"/>
        </w:rPr>
        <w:t>comunicado</w:t>
      </w:r>
      <w:r w:rsidRPr="00C35B62">
        <w:rPr>
          <w:rFonts w:ascii="Palatino Linotype" w:hAnsi="Palatino Linotype"/>
          <w:color w:val="151516"/>
          <w:spacing w:val="-57"/>
        </w:rPr>
        <w:t xml:space="preserve"> </w:t>
      </w:r>
      <w:r w:rsidRPr="00C35B62">
        <w:rPr>
          <w:rFonts w:ascii="Palatino Linotype" w:hAnsi="Palatino Linotype"/>
          <w:color w:val="151516"/>
        </w:rPr>
        <w:t>por</w:t>
      </w:r>
      <w:r w:rsidRPr="00C35B62">
        <w:rPr>
          <w:rFonts w:ascii="Palatino Linotype" w:hAnsi="Palatino Linotype"/>
          <w:color w:val="151516"/>
          <w:spacing w:val="15"/>
        </w:rPr>
        <w:t xml:space="preserve"> </w:t>
      </w:r>
      <w:r w:rsidRPr="00C35B62">
        <w:rPr>
          <w:rFonts w:ascii="Palatino Linotype" w:hAnsi="Palatino Linotype"/>
          <w:color w:val="151516"/>
        </w:rPr>
        <w:t>el</w:t>
      </w:r>
      <w:r w:rsidRPr="00C35B62">
        <w:rPr>
          <w:rFonts w:ascii="Palatino Linotype" w:hAnsi="Palatino Linotype"/>
          <w:color w:val="151516"/>
          <w:spacing w:val="7"/>
        </w:rPr>
        <w:t xml:space="preserve"> </w:t>
      </w:r>
      <w:r w:rsidRPr="00C35B62">
        <w:rPr>
          <w:rFonts w:ascii="Palatino Linotype" w:hAnsi="Palatino Linotype"/>
          <w:color w:val="151516"/>
        </w:rPr>
        <w:t>Servidor</w:t>
      </w:r>
      <w:r w:rsidRPr="00C35B62">
        <w:rPr>
          <w:rFonts w:ascii="Palatino Linotype" w:hAnsi="Palatino Linotype"/>
          <w:color w:val="151516"/>
          <w:spacing w:val="41"/>
        </w:rPr>
        <w:t xml:space="preserve"> </w:t>
      </w:r>
      <w:r w:rsidRPr="00C35B62">
        <w:rPr>
          <w:rFonts w:ascii="Palatino Linotype" w:hAnsi="Palatino Linotype"/>
          <w:color w:val="151516"/>
        </w:rPr>
        <w:t>Público</w:t>
      </w:r>
      <w:r w:rsidRPr="00C35B62">
        <w:rPr>
          <w:rFonts w:ascii="Palatino Linotype" w:hAnsi="Palatino Linotype"/>
          <w:color w:val="151516"/>
          <w:spacing w:val="21"/>
        </w:rPr>
        <w:t xml:space="preserve"> </w:t>
      </w:r>
      <w:r w:rsidRPr="00C35B62">
        <w:rPr>
          <w:rFonts w:ascii="Palatino Linotype" w:hAnsi="Palatino Linotype"/>
          <w:color w:val="151516"/>
        </w:rPr>
        <w:t>Habilitado</w:t>
      </w:r>
      <w:r w:rsidRPr="00C35B62">
        <w:rPr>
          <w:rFonts w:ascii="Palatino Linotype" w:hAnsi="Palatino Linotype"/>
          <w:color w:val="151516"/>
          <w:spacing w:val="22"/>
        </w:rPr>
        <w:t xml:space="preserve"> </w:t>
      </w:r>
      <w:r w:rsidRPr="00C35B62">
        <w:rPr>
          <w:rFonts w:ascii="Palatino Linotype" w:hAnsi="Palatino Linotype"/>
          <w:color w:val="151516"/>
        </w:rPr>
        <w:t>de</w:t>
      </w:r>
      <w:r w:rsidRPr="00C35B62">
        <w:rPr>
          <w:rFonts w:ascii="Palatino Linotype" w:hAnsi="Palatino Linotype"/>
          <w:color w:val="151516"/>
          <w:spacing w:val="18"/>
        </w:rPr>
        <w:t xml:space="preserve"> </w:t>
      </w:r>
      <w:r w:rsidRPr="00C35B62">
        <w:rPr>
          <w:rFonts w:ascii="Palatino Linotype" w:hAnsi="Palatino Linotype"/>
          <w:color w:val="151516"/>
        </w:rPr>
        <w:t>la</w:t>
      </w:r>
      <w:r w:rsidRPr="00C35B62">
        <w:rPr>
          <w:rFonts w:ascii="Palatino Linotype" w:hAnsi="Palatino Linotype"/>
          <w:color w:val="151516"/>
          <w:spacing w:val="7"/>
        </w:rPr>
        <w:t xml:space="preserve"> </w:t>
      </w:r>
      <w:r w:rsidRPr="00C35B62">
        <w:rPr>
          <w:rFonts w:ascii="Palatino Linotype" w:hAnsi="Palatino Linotype"/>
          <w:color w:val="151516"/>
        </w:rPr>
        <w:t>Coordinación</w:t>
      </w:r>
      <w:r w:rsidRPr="00C35B62">
        <w:rPr>
          <w:rFonts w:ascii="Palatino Linotype" w:hAnsi="Palatino Linotype"/>
          <w:color w:val="151516"/>
          <w:spacing w:val="28"/>
        </w:rPr>
        <w:t xml:space="preserve"> </w:t>
      </w:r>
      <w:r w:rsidRPr="00C35B62">
        <w:rPr>
          <w:rFonts w:ascii="Palatino Linotype" w:hAnsi="Palatino Linotype"/>
          <w:color w:val="151516"/>
        </w:rPr>
        <w:t>Servicios</w:t>
      </w:r>
      <w:r w:rsidRPr="00C35B62">
        <w:rPr>
          <w:rFonts w:ascii="Palatino Linotype" w:hAnsi="Palatino Linotype"/>
          <w:color w:val="151516"/>
          <w:spacing w:val="25"/>
        </w:rPr>
        <w:t xml:space="preserve"> </w:t>
      </w:r>
      <w:r w:rsidRPr="00C35B62">
        <w:rPr>
          <w:rFonts w:ascii="Palatino Linotype" w:hAnsi="Palatino Linotype"/>
          <w:color w:val="151516"/>
        </w:rPr>
        <w:t>de</w:t>
      </w:r>
      <w:r w:rsidRPr="00C35B62">
        <w:rPr>
          <w:rFonts w:ascii="Palatino Linotype" w:hAnsi="Palatino Linotype"/>
          <w:color w:val="151516"/>
          <w:spacing w:val="13"/>
        </w:rPr>
        <w:t xml:space="preserve"> </w:t>
      </w:r>
      <w:r w:rsidRPr="00C35B62">
        <w:rPr>
          <w:rFonts w:ascii="Palatino Linotype" w:hAnsi="Palatino Linotype"/>
          <w:color w:val="151516"/>
        </w:rPr>
        <w:t>Salud,</w:t>
      </w:r>
      <w:r w:rsidRPr="00C35B62">
        <w:rPr>
          <w:rFonts w:ascii="Palatino Linotype" w:hAnsi="Palatino Linotype"/>
          <w:color w:val="151516"/>
          <w:spacing w:val="25"/>
        </w:rPr>
        <w:t xml:space="preserve"> </w:t>
      </w:r>
      <w:r w:rsidRPr="00C35B62">
        <w:rPr>
          <w:rFonts w:ascii="Palatino Linotype" w:hAnsi="Palatino Linotype"/>
          <w:b/>
          <w:color w:val="151516"/>
        </w:rPr>
        <w:t>se</w:t>
      </w:r>
      <w:r w:rsidRPr="00C35B62">
        <w:rPr>
          <w:rFonts w:ascii="Palatino Linotype" w:hAnsi="Palatino Linotype"/>
          <w:b/>
          <w:color w:val="151516"/>
          <w:spacing w:val="12"/>
        </w:rPr>
        <w:t xml:space="preserve"> </w:t>
      </w:r>
      <w:r w:rsidRPr="00C35B62">
        <w:rPr>
          <w:rFonts w:ascii="Palatino Linotype" w:hAnsi="Palatino Linotype"/>
          <w:b/>
          <w:color w:val="151516"/>
        </w:rPr>
        <w:t>hace</w:t>
      </w:r>
      <w:r w:rsidRPr="00C35B62">
        <w:rPr>
          <w:rFonts w:ascii="Palatino Linotype" w:hAnsi="Palatino Linotype"/>
          <w:b/>
          <w:color w:val="151516"/>
          <w:spacing w:val="9"/>
        </w:rPr>
        <w:t xml:space="preserve"> </w:t>
      </w:r>
      <w:r w:rsidRPr="00C35B62">
        <w:rPr>
          <w:rFonts w:ascii="Palatino Linotype" w:hAnsi="Palatino Linotype"/>
          <w:b/>
          <w:color w:val="151516"/>
        </w:rPr>
        <w:t>del</w:t>
      </w:r>
      <w:r w:rsidRPr="00C35B62">
        <w:rPr>
          <w:rFonts w:ascii="Palatino Linotype" w:hAnsi="Palatino Linotype"/>
          <w:b/>
          <w:color w:val="151516"/>
          <w:spacing w:val="10"/>
        </w:rPr>
        <w:t xml:space="preserve"> </w:t>
      </w:r>
      <w:r w:rsidRPr="00C35B62">
        <w:rPr>
          <w:rFonts w:ascii="Palatino Linotype" w:hAnsi="Palatino Linotype"/>
          <w:b/>
          <w:color w:val="151516"/>
        </w:rPr>
        <w:t>conocimiento de la particular que una vez realizada la búsqueda de la información solicitada en los archivos</w:t>
      </w:r>
      <w:r w:rsidRPr="00C35B62">
        <w:rPr>
          <w:rFonts w:ascii="Palatino Linotype" w:hAnsi="Palatino Linotype"/>
          <w:b/>
          <w:color w:val="151516"/>
          <w:spacing w:val="47"/>
        </w:rPr>
        <w:t xml:space="preserve"> </w:t>
      </w:r>
      <w:r w:rsidRPr="00C35B62">
        <w:rPr>
          <w:rFonts w:ascii="Palatino Linotype" w:hAnsi="Palatino Linotype"/>
          <w:b/>
          <w:color w:val="151516"/>
        </w:rPr>
        <w:t>del</w:t>
      </w:r>
      <w:r w:rsidRPr="00C35B62">
        <w:rPr>
          <w:rFonts w:ascii="Palatino Linotype" w:hAnsi="Palatino Linotype"/>
          <w:b/>
          <w:color w:val="151516"/>
          <w:w w:val="98"/>
        </w:rPr>
        <w:t xml:space="preserve"> </w:t>
      </w:r>
      <w:r w:rsidRPr="00C35B62">
        <w:rPr>
          <w:rFonts w:ascii="Palatino Linotype" w:hAnsi="Palatino Linotype"/>
          <w:b/>
          <w:color w:val="151516"/>
        </w:rPr>
        <w:t>Instituto de Seguridad Social del Estado de México y Municipios</w:t>
      </w:r>
      <w:r w:rsidRPr="00C35B62">
        <w:rPr>
          <w:rFonts w:ascii="Palatino Linotype" w:hAnsi="Palatino Linotype"/>
          <w:b/>
          <w:color w:val="343436"/>
        </w:rPr>
        <w:t xml:space="preserve">, </w:t>
      </w:r>
      <w:r w:rsidRPr="00C35B62">
        <w:rPr>
          <w:rFonts w:ascii="Palatino Linotype" w:hAnsi="Palatino Linotype"/>
          <w:b/>
          <w:color w:val="151516"/>
        </w:rPr>
        <w:t>fueron localizadas las notas</w:t>
      </w:r>
      <w:r w:rsidRPr="00C35B62">
        <w:rPr>
          <w:rFonts w:ascii="Palatino Linotype" w:hAnsi="Palatino Linotype"/>
          <w:b/>
          <w:color w:val="151516"/>
          <w:spacing w:val="51"/>
        </w:rPr>
        <w:t xml:space="preserve"> </w:t>
      </w:r>
      <w:r w:rsidRPr="00C35B62">
        <w:rPr>
          <w:rFonts w:ascii="Palatino Linotype" w:hAnsi="Palatino Linotype"/>
          <w:b/>
          <w:color w:val="151516"/>
        </w:rPr>
        <w:t>de</w:t>
      </w:r>
      <w:r w:rsidRPr="00C35B62">
        <w:rPr>
          <w:rFonts w:ascii="Palatino Linotype" w:hAnsi="Palatino Linotype"/>
          <w:b/>
          <w:color w:val="151516"/>
          <w:w w:val="101"/>
        </w:rPr>
        <w:t xml:space="preserve"> </w:t>
      </w:r>
      <w:r w:rsidRPr="00C35B62">
        <w:rPr>
          <w:rFonts w:ascii="Palatino Linotype" w:hAnsi="Palatino Linotype"/>
          <w:b/>
          <w:color w:val="151516"/>
        </w:rPr>
        <w:t>evolución</w:t>
      </w:r>
      <w:r w:rsidRPr="00C35B62">
        <w:rPr>
          <w:rFonts w:ascii="Palatino Linotype" w:hAnsi="Palatino Linotype"/>
          <w:b/>
          <w:color w:val="343436"/>
        </w:rPr>
        <w:t xml:space="preserve">, </w:t>
      </w:r>
      <w:r w:rsidRPr="00C35B62">
        <w:rPr>
          <w:rFonts w:ascii="Palatino Linotype" w:hAnsi="Palatino Linotype"/>
          <w:b/>
          <w:color w:val="151516"/>
        </w:rPr>
        <w:t xml:space="preserve">de fecha 6 de junio de 2018 y 18 de junio de </w:t>
      </w:r>
      <w:r w:rsidRPr="00C35B62">
        <w:rPr>
          <w:rFonts w:ascii="Palatino Linotype" w:hAnsi="Palatino Linotype"/>
          <w:b/>
          <w:color w:val="151516"/>
          <w:spacing w:val="2"/>
        </w:rPr>
        <w:t>2018</w:t>
      </w:r>
      <w:r w:rsidRPr="00C35B62">
        <w:rPr>
          <w:rFonts w:ascii="Palatino Linotype" w:hAnsi="Palatino Linotype"/>
          <w:b/>
          <w:color w:val="343436"/>
          <w:spacing w:val="2"/>
        </w:rPr>
        <w:t xml:space="preserve">, </w:t>
      </w:r>
      <w:r w:rsidRPr="00C35B62">
        <w:rPr>
          <w:rFonts w:ascii="Palatino Linotype" w:hAnsi="Palatino Linotype"/>
          <w:b/>
          <w:color w:val="151516"/>
        </w:rPr>
        <w:t>ubicadas en el Centro</w:t>
      </w:r>
      <w:r w:rsidRPr="00C35B62">
        <w:rPr>
          <w:rFonts w:ascii="Palatino Linotype" w:hAnsi="Palatino Linotype"/>
          <w:b/>
          <w:color w:val="151516"/>
          <w:spacing w:val="32"/>
        </w:rPr>
        <w:t xml:space="preserve"> </w:t>
      </w:r>
      <w:r w:rsidRPr="00C35B62">
        <w:rPr>
          <w:rFonts w:ascii="Palatino Linotype" w:hAnsi="Palatino Linotype"/>
          <w:b/>
          <w:color w:val="151516"/>
        </w:rPr>
        <w:t>Médico</w:t>
      </w:r>
      <w:r w:rsidRPr="00C35B62">
        <w:rPr>
          <w:rFonts w:ascii="Palatino Linotype" w:hAnsi="Palatino Linotype"/>
          <w:b/>
          <w:color w:val="151516"/>
          <w:w w:val="101"/>
        </w:rPr>
        <w:t xml:space="preserve"> </w:t>
      </w:r>
      <w:r w:rsidRPr="00C35B62">
        <w:rPr>
          <w:rFonts w:ascii="Palatino Linotype" w:hAnsi="Palatino Linotype"/>
          <w:b/>
          <w:color w:val="151516"/>
        </w:rPr>
        <w:t xml:space="preserve">ISSEMyM "Lic. Arturo Montiel </w:t>
      </w:r>
      <w:r w:rsidRPr="00C35B62">
        <w:rPr>
          <w:rFonts w:ascii="Palatino Linotype" w:hAnsi="Palatino Linotype"/>
          <w:b/>
          <w:color w:val="151516"/>
          <w:spacing w:val="2"/>
        </w:rPr>
        <w:t>Rojas"</w:t>
      </w:r>
      <w:r w:rsidRPr="00C35B62">
        <w:rPr>
          <w:rFonts w:ascii="Palatino Linotype" w:hAnsi="Palatino Linotype"/>
          <w:b/>
          <w:color w:val="343436"/>
          <w:spacing w:val="2"/>
        </w:rPr>
        <w:t>,</w:t>
      </w:r>
      <w:r w:rsidRPr="00C35B62">
        <w:rPr>
          <w:rFonts w:ascii="Palatino Linotype" w:hAnsi="Palatino Linotype"/>
          <w:color w:val="343436"/>
          <w:spacing w:val="2"/>
        </w:rPr>
        <w:t xml:space="preserve"> </w:t>
      </w:r>
      <w:r w:rsidRPr="00C35B62">
        <w:rPr>
          <w:rFonts w:ascii="Palatino Linotype" w:hAnsi="Palatino Linotype"/>
          <w:b/>
          <w:color w:val="151516"/>
        </w:rPr>
        <w:t>por lo que no e</w:t>
      </w:r>
      <w:r w:rsidRPr="00C35B62">
        <w:rPr>
          <w:rFonts w:ascii="Palatino Linotype" w:hAnsi="Palatino Linotype"/>
          <w:b/>
          <w:color w:val="343436"/>
        </w:rPr>
        <w:t>x</w:t>
      </w:r>
      <w:r w:rsidRPr="00C35B62">
        <w:rPr>
          <w:rFonts w:ascii="Palatino Linotype" w:hAnsi="Palatino Linotype"/>
          <w:b/>
          <w:color w:val="151516"/>
        </w:rPr>
        <w:t>iste impedimento legal para que se le</w:t>
      </w:r>
      <w:r w:rsidRPr="00C35B62">
        <w:rPr>
          <w:rFonts w:ascii="Palatino Linotype" w:hAnsi="Palatino Linotype"/>
          <w:b/>
          <w:color w:val="151516"/>
          <w:spacing w:val="47"/>
        </w:rPr>
        <w:t xml:space="preserve"> </w:t>
      </w:r>
      <w:r w:rsidRPr="00C35B62">
        <w:rPr>
          <w:rFonts w:ascii="Palatino Linotype" w:hAnsi="Palatino Linotype"/>
          <w:b/>
          <w:color w:val="151516"/>
        </w:rPr>
        <w:t>brinde acceso a dicha</w:t>
      </w:r>
      <w:r w:rsidRPr="00C35B62">
        <w:rPr>
          <w:rFonts w:ascii="Palatino Linotype" w:hAnsi="Palatino Linotype"/>
          <w:b/>
          <w:color w:val="151516"/>
          <w:spacing w:val="31"/>
        </w:rPr>
        <w:t xml:space="preserve"> </w:t>
      </w:r>
      <w:r w:rsidRPr="00C35B62">
        <w:rPr>
          <w:rFonts w:ascii="Palatino Linotype" w:hAnsi="Palatino Linotype"/>
          <w:b/>
          <w:color w:val="151516"/>
        </w:rPr>
        <w:t>información</w:t>
      </w:r>
      <w:r>
        <w:rPr>
          <w:rFonts w:ascii="Palatino Linotype" w:hAnsi="Palatino Linotype"/>
          <w:b/>
          <w:color w:val="151516"/>
        </w:rPr>
        <w:t>.</w:t>
      </w:r>
    </w:p>
    <w:p w:rsidR="00C35B62" w:rsidRPr="00C35B62" w:rsidRDefault="00C35B62" w:rsidP="00C35B62">
      <w:pPr>
        <w:spacing w:line="360" w:lineRule="auto"/>
        <w:jc w:val="both"/>
        <w:rPr>
          <w:rFonts w:ascii="Palatino Linotype" w:hAnsi="Palatino Linotype" w:cs="Arial"/>
          <w:b/>
          <w:sz w:val="28"/>
        </w:rPr>
      </w:pPr>
    </w:p>
    <w:p w:rsidR="00C35B62" w:rsidRDefault="00C35B62" w:rsidP="0072603F">
      <w:pPr>
        <w:pStyle w:val="Prrafodelista"/>
        <w:numPr>
          <w:ilvl w:val="0"/>
          <w:numId w:val="9"/>
        </w:numPr>
        <w:spacing w:line="360" w:lineRule="auto"/>
        <w:jc w:val="both"/>
        <w:rPr>
          <w:rFonts w:ascii="Palatino Linotype" w:hAnsi="Palatino Linotype" w:cs="Arial"/>
        </w:rPr>
      </w:pPr>
      <w:r>
        <w:rPr>
          <w:rFonts w:ascii="Palatino Linotype" w:hAnsi="Palatino Linotype" w:cs="Arial"/>
        </w:rPr>
        <w:t>Q</w:t>
      </w:r>
      <w:r w:rsidRPr="00C35B62">
        <w:rPr>
          <w:rFonts w:ascii="Palatino Linotype" w:hAnsi="Palatino Linotype" w:cs="Arial"/>
        </w:rPr>
        <w:t xml:space="preserve">ue </w:t>
      </w:r>
      <w:r>
        <w:rPr>
          <w:rFonts w:ascii="Palatino Linotype" w:hAnsi="Palatino Linotype" w:cs="Arial"/>
        </w:rPr>
        <w:t>derivado de la</w:t>
      </w:r>
      <w:r w:rsidRPr="00C35B62">
        <w:rPr>
          <w:rFonts w:ascii="Palatino Linotype" w:hAnsi="Palatino Linotype" w:cs="Arial"/>
        </w:rPr>
        <w:t xml:space="preserve"> modalidad de acceso "SARCOEM" , de conformidad con lo dispuesto en el artículo 107 de la Ley de Protección de Datos Personales en Posesión de Sujetos Obligados de</w:t>
      </w:r>
      <w:r>
        <w:rPr>
          <w:rFonts w:ascii="Palatino Linotype" w:hAnsi="Palatino Linotype" w:cs="Arial"/>
        </w:rPr>
        <w:t>l Estado de México y Municipio</w:t>
      </w:r>
      <w:r w:rsidRPr="00C35B62">
        <w:rPr>
          <w:rFonts w:ascii="Palatino Linotype" w:hAnsi="Palatino Linotype" w:cs="Arial"/>
        </w:rPr>
        <w:t xml:space="preserve"> , es necesario que previo al envío de la misma a través del SARCOEM , se presente con una identificación oficial vigente con fotografía, mediante la cual acredite su identidad como titular de los datos personales solicitados, </w:t>
      </w:r>
      <w:r w:rsidR="0072603F" w:rsidRPr="0072603F">
        <w:rPr>
          <w:rFonts w:ascii="Palatino Linotype" w:hAnsi="Palatino Linotype" w:cs="Arial"/>
          <w:noProof/>
          <w:lang w:val="es-MX" w:eastAsia="es-MX"/>
        </w:rPr>
        <w:lastRenderedPageBreak/>
        <w:drawing>
          <wp:anchor distT="0" distB="0" distL="114300" distR="114300" simplePos="0" relativeHeight="251665408" behindDoc="1" locked="0" layoutInCell="1" allowOverlap="1" wp14:anchorId="1ED01413" wp14:editId="2F9EEBE1">
            <wp:simplePos x="0" y="0"/>
            <wp:positionH relativeFrom="column">
              <wp:posOffset>-319177</wp:posOffset>
            </wp:positionH>
            <wp:positionV relativeFrom="paragraph">
              <wp:posOffset>-1029335</wp:posOffset>
            </wp:positionV>
            <wp:extent cx="1695450" cy="10287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B62">
        <w:rPr>
          <w:rFonts w:ascii="Palatino Linotype" w:hAnsi="Palatino Linotype" w:cs="Arial"/>
        </w:rPr>
        <w:t>ante  el  Módulo  de Acceso de este organismo auxiliar, ubicado en Avenida Hidalgo Poniente número 600, planta baja, Colonia La Merced, C.P. 50080 , Toluca, Estado de México, en días hábiles de lunes a viernes de 9:00 a 18:00 horas.</w:t>
      </w:r>
    </w:p>
    <w:p w:rsidR="00C35B62" w:rsidRDefault="0072603F" w:rsidP="00C35B62">
      <w:pPr>
        <w:spacing w:line="360" w:lineRule="auto"/>
        <w:jc w:val="both"/>
        <w:rPr>
          <w:rFonts w:ascii="Palatino Linotype" w:hAnsi="Palatino Linotype" w:cs="Arial"/>
        </w:rPr>
      </w:pPr>
      <w:r w:rsidRPr="0072603F">
        <w:rPr>
          <w:rFonts w:ascii="Palatino Linotype" w:hAnsi="Palatino Linotype" w:cs="Arial"/>
          <w:noProof/>
          <w:lang w:val="es-MX" w:eastAsia="es-MX"/>
        </w:rPr>
        <w:drawing>
          <wp:anchor distT="0" distB="0" distL="114300" distR="114300" simplePos="0" relativeHeight="251666432" behindDoc="1" locked="0" layoutInCell="1" allowOverlap="1" wp14:anchorId="431687D8" wp14:editId="52664DCC">
            <wp:simplePos x="0" y="0"/>
            <wp:positionH relativeFrom="column">
              <wp:posOffset>232003</wp:posOffset>
            </wp:positionH>
            <wp:positionV relativeFrom="paragraph">
              <wp:posOffset>182880</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B62" w:rsidRDefault="00C35B62" w:rsidP="00AC283C">
      <w:pPr>
        <w:pStyle w:val="Prrafodelista"/>
        <w:numPr>
          <w:ilvl w:val="0"/>
          <w:numId w:val="9"/>
        </w:numPr>
        <w:spacing w:line="360" w:lineRule="auto"/>
        <w:jc w:val="both"/>
        <w:rPr>
          <w:rFonts w:ascii="Palatino Linotype" w:hAnsi="Palatino Linotype" w:cs="Arial"/>
        </w:rPr>
      </w:pPr>
      <w:r>
        <w:rPr>
          <w:rFonts w:ascii="Palatino Linotype" w:hAnsi="Palatino Linotype" w:cs="Arial"/>
        </w:rPr>
        <w:t>Que d</w:t>
      </w:r>
      <w:r w:rsidRPr="00C35B62">
        <w:rPr>
          <w:rFonts w:ascii="Palatino Linotype" w:hAnsi="Palatino Linotype" w:cs="Arial"/>
        </w:rPr>
        <w:t>e conformidad con lo dispuesto en el artículo 107 de la Ley de Protección de Datos Personales en Posesión de Sujetos Obligados del Estado de México y Municipios, se hace del conocimiento de la particular que la información solicitada consta de 4 hojas; en este sentido , con fundamento en lo dispuesto por el artículo 73 del Código Financiero del Estado de México y Municipios,  considerando lo establecido por la fracción VI del citado artículo, que establece que el costo por la expedición del escaneo y digitalización de cada hoja, es de $0.60 (sesenta centavos 00/ 100 M.N.), el costo por el documento  solicitado es de un total de $2.40 (dos pesos 40/ 100  M.N.).</w:t>
      </w:r>
    </w:p>
    <w:p w:rsidR="00B66541" w:rsidRPr="00B66541" w:rsidRDefault="00B66541" w:rsidP="00B66541">
      <w:pPr>
        <w:pStyle w:val="Prrafodelista"/>
        <w:rPr>
          <w:rFonts w:ascii="Palatino Linotype" w:hAnsi="Palatino Linotype" w:cs="Arial"/>
        </w:rPr>
      </w:pPr>
    </w:p>
    <w:p w:rsidR="00B66541" w:rsidRDefault="00B66541" w:rsidP="00B66541">
      <w:pPr>
        <w:spacing w:line="360" w:lineRule="auto"/>
        <w:jc w:val="both"/>
        <w:rPr>
          <w:rFonts w:ascii="Palatino Linotype" w:hAnsi="Palatino Linotype" w:cs="Arial"/>
        </w:rPr>
      </w:pPr>
    </w:p>
    <w:p w:rsidR="00F86878" w:rsidRPr="00965379" w:rsidRDefault="00B66541" w:rsidP="00965379">
      <w:pPr>
        <w:pStyle w:val="Prrafodelista"/>
        <w:numPr>
          <w:ilvl w:val="0"/>
          <w:numId w:val="9"/>
        </w:numPr>
        <w:spacing w:line="360" w:lineRule="auto"/>
        <w:jc w:val="both"/>
        <w:rPr>
          <w:rFonts w:ascii="Palatino Linotype" w:hAnsi="Palatino Linotype" w:cs="Arial"/>
        </w:rPr>
      </w:pPr>
      <w:r>
        <w:rPr>
          <w:rFonts w:ascii="Palatino Linotype" w:hAnsi="Palatino Linotype" w:cs="Arial"/>
        </w:rPr>
        <w:t>Finalmente, se le comentó</w:t>
      </w:r>
      <w:r w:rsidRPr="00B66541">
        <w:rPr>
          <w:rFonts w:ascii="Palatino Linotype" w:hAnsi="Palatino Linotype" w:cs="Arial"/>
        </w:rPr>
        <w:t xml:space="preserve"> que una vez que se presente en el Módulo de Acceso, que se ubica en Av. Miguel Hidalgo número 600, planta baja, Colonia La Merced, Código Postal 50080, en días hábiles de lunes a viernes de 9:00 a 18:00 horas, le será proporcionado el recibo para realizar el pago por la expedición de la información solicitada , mismo que podrá efectuar en la Tesorería de este organismo auxiliar , ubicada en la calle de Quintana Roo </w:t>
      </w:r>
      <w:r w:rsidR="0056579F">
        <w:rPr>
          <w:rFonts w:ascii="Palatino Linotype" w:hAnsi="Palatino Linotype" w:cs="Arial"/>
        </w:rPr>
        <w:t>sin número, esquina Emilio Baz</w:t>
      </w:r>
      <w:r w:rsidRPr="00B66541">
        <w:rPr>
          <w:rFonts w:ascii="Palatino Linotype" w:hAnsi="Palatino Linotype" w:cs="Arial"/>
        </w:rPr>
        <w:t>, Colonia La Merced, C.P. 50080 , Toluca, Estado de México en días hábiles de lunes a viernes de 9:00 a 14:00 horas.</w:t>
      </w:r>
    </w:p>
    <w:p w:rsidR="00816858" w:rsidRPr="00CF1ED4" w:rsidRDefault="002E5722" w:rsidP="00816858">
      <w:pPr>
        <w:pStyle w:val="Prrafodelista"/>
        <w:spacing w:line="360" w:lineRule="auto"/>
        <w:ind w:left="0"/>
        <w:contextualSpacing w:val="0"/>
        <w:jc w:val="both"/>
        <w:rPr>
          <w:rFonts w:ascii="Palatino Linotype" w:hAnsi="Palatino Linotype"/>
          <w:b/>
        </w:rPr>
      </w:pPr>
      <w:r w:rsidRPr="00151ED8">
        <w:rPr>
          <w:rFonts w:ascii="Palatino Linotype" w:hAnsi="Palatino Linotype" w:cs="Arial"/>
          <w:b/>
          <w:sz w:val="28"/>
        </w:rPr>
        <w:lastRenderedPageBreak/>
        <w:t>Tercero</w:t>
      </w:r>
      <w:r w:rsidR="00816858" w:rsidRPr="00151ED8">
        <w:rPr>
          <w:rFonts w:ascii="Palatino Linotype" w:hAnsi="Palatino Linotype" w:cs="Arial"/>
          <w:b/>
          <w:sz w:val="28"/>
        </w:rPr>
        <w:t xml:space="preserve">. </w:t>
      </w:r>
      <w:r w:rsidR="00816858" w:rsidRPr="00151ED8">
        <w:rPr>
          <w:rFonts w:ascii="Palatino Linotype" w:hAnsi="Palatino Linotype"/>
        </w:rPr>
        <w:t>Inconforme</w:t>
      </w:r>
      <w:r w:rsidR="00816858" w:rsidRPr="00CF1ED4">
        <w:rPr>
          <w:rFonts w:ascii="Palatino Linotype" w:hAnsi="Palatino Linotype"/>
        </w:rPr>
        <w:t xml:space="preserve"> con la </w:t>
      </w:r>
      <w:r w:rsidR="00816858" w:rsidRPr="00CF1ED4">
        <w:rPr>
          <w:rFonts w:ascii="Palatino Linotype" w:hAnsi="Palatino Linotype" w:cs="Arial"/>
        </w:rPr>
        <w:t>respuesta,</w:t>
      </w:r>
      <w:r w:rsidR="00026229" w:rsidRPr="00CF1ED4">
        <w:rPr>
          <w:rFonts w:ascii="Palatino Linotype" w:hAnsi="Palatino Linotype" w:cs="Arial"/>
        </w:rPr>
        <w:t xml:space="preserve"> el </w:t>
      </w:r>
      <w:r w:rsidR="001F67CC">
        <w:rPr>
          <w:rFonts w:ascii="Palatino Linotype" w:hAnsi="Palatino Linotype" w:cs="Arial"/>
        </w:rPr>
        <w:t>veintiocho</w:t>
      </w:r>
      <w:r w:rsidR="00026229" w:rsidRPr="00CF1ED4">
        <w:rPr>
          <w:rFonts w:ascii="Palatino Linotype" w:hAnsi="Palatino Linotype" w:cs="Arial"/>
        </w:rPr>
        <w:t xml:space="preserve"> de </w:t>
      </w:r>
      <w:r w:rsidR="00FD613B" w:rsidRPr="00CF1ED4">
        <w:rPr>
          <w:rFonts w:ascii="Palatino Linotype" w:hAnsi="Palatino Linotype" w:cs="Arial"/>
        </w:rPr>
        <w:t>septiembre</w:t>
      </w:r>
      <w:r w:rsidR="00026229" w:rsidRPr="00CF1ED4">
        <w:rPr>
          <w:rFonts w:ascii="Palatino Linotype" w:hAnsi="Palatino Linotype" w:cs="Arial"/>
        </w:rPr>
        <w:t xml:space="preserve"> del año en curso</w:t>
      </w:r>
      <w:r w:rsidR="00816858" w:rsidRPr="00CF1ED4">
        <w:rPr>
          <w:rFonts w:ascii="Palatino Linotype" w:hAnsi="Palatino Linotype" w:cs="Arial"/>
        </w:rPr>
        <w:t>,</w:t>
      </w:r>
      <w:r w:rsidR="00026229" w:rsidRPr="00CF1ED4">
        <w:rPr>
          <w:rFonts w:ascii="Palatino Linotype" w:hAnsi="Palatino Linotype" w:cs="Arial"/>
        </w:rPr>
        <w:t xml:space="preserve"> </w:t>
      </w:r>
      <w:r w:rsidR="00686CFC" w:rsidRPr="00CF1ED4">
        <w:rPr>
          <w:rFonts w:ascii="Palatino Linotype" w:hAnsi="Palatino Linotype"/>
          <w:b/>
        </w:rPr>
        <w:t>LA</w:t>
      </w:r>
      <w:r w:rsidR="004759A3" w:rsidRPr="00CF1ED4">
        <w:rPr>
          <w:rFonts w:ascii="Palatino Linotype" w:hAnsi="Palatino Linotype"/>
          <w:b/>
        </w:rPr>
        <w:t xml:space="preserve"> RECURRENTE</w:t>
      </w:r>
      <w:r w:rsidR="00816858" w:rsidRPr="00CF1ED4">
        <w:rPr>
          <w:rFonts w:ascii="Palatino Linotype" w:hAnsi="Palatino Linotype"/>
        </w:rPr>
        <w:t xml:space="preserve"> interpuso el recurso de revisión objeto del presente estudio, </w:t>
      </w:r>
      <w:r w:rsidR="00026229" w:rsidRPr="00CF1ED4">
        <w:rPr>
          <w:rFonts w:ascii="Palatino Linotype" w:hAnsi="Palatino Linotype" w:cs="Arial"/>
        </w:rPr>
        <w:t>al que se</w:t>
      </w:r>
      <w:r w:rsidR="00816858" w:rsidRPr="00CF1ED4">
        <w:rPr>
          <w:rFonts w:ascii="Palatino Linotype" w:hAnsi="Palatino Linotype"/>
        </w:rPr>
        <w:t xml:space="preserve"> le asignó el número de expediente </w:t>
      </w:r>
      <w:r w:rsidR="001F67CC" w:rsidRPr="002B669A">
        <w:rPr>
          <w:rFonts w:ascii="Palatino Linotype" w:hAnsi="Palatino Linotype"/>
          <w:b/>
          <w:sz w:val="22"/>
          <w:szCs w:val="22"/>
          <w:lang w:val="es-ES_tradnl"/>
        </w:rPr>
        <w:t>03659/INFOEM/AD/RR/2018</w:t>
      </w:r>
      <w:r w:rsidR="00816858" w:rsidRPr="00CF1ED4">
        <w:rPr>
          <w:rFonts w:ascii="Palatino Linotype" w:hAnsi="Palatino Linotype" w:cs="Arial"/>
        </w:rPr>
        <w:t>, en el que señaló como acto impugnado lo siguiente:</w:t>
      </w:r>
    </w:p>
    <w:p w:rsidR="00816858" w:rsidRPr="00CF1ED4" w:rsidRDefault="00816858" w:rsidP="00816858">
      <w:pPr>
        <w:pStyle w:val="Prrafodelista"/>
        <w:spacing w:line="360" w:lineRule="auto"/>
        <w:ind w:left="0"/>
        <w:jc w:val="both"/>
        <w:rPr>
          <w:rFonts w:ascii="Palatino Linotype" w:hAnsi="Palatino Linotype" w:cs="Arial"/>
          <w:sz w:val="16"/>
        </w:rPr>
      </w:pPr>
    </w:p>
    <w:p w:rsidR="00816858" w:rsidRPr="00CF1ED4" w:rsidRDefault="00816858" w:rsidP="00F85968">
      <w:pPr>
        <w:ind w:left="851" w:right="901"/>
        <w:jc w:val="both"/>
        <w:rPr>
          <w:rFonts w:ascii="Palatino Linotype" w:hAnsi="Palatino Linotype" w:cs="Arial"/>
          <w:i/>
          <w:sz w:val="22"/>
          <w:szCs w:val="22"/>
          <w:lang w:val="es-ES_tradnl"/>
        </w:rPr>
      </w:pPr>
      <w:r w:rsidRPr="00CF1ED4">
        <w:rPr>
          <w:rFonts w:ascii="Palatino Linotype" w:hAnsi="Palatino Linotype" w:cs="Arial"/>
          <w:i/>
          <w:sz w:val="22"/>
          <w:szCs w:val="22"/>
          <w:lang w:val="es-ES_tradnl"/>
        </w:rPr>
        <w:t>“</w:t>
      </w:r>
      <w:r w:rsidR="001F67CC" w:rsidRPr="001F67CC">
        <w:rPr>
          <w:rFonts w:ascii="Palatino Linotype" w:hAnsi="Palatino Linotype" w:cs="Arial"/>
          <w:i/>
          <w:sz w:val="22"/>
          <w:szCs w:val="22"/>
          <w:lang w:val="es-ES_tradnl"/>
        </w:rPr>
        <w:t xml:space="preserve">No me entregaron la información solicitada a través del SARCOEM y me piden acudir al módulo personalmente... </w:t>
      </w:r>
      <w:r w:rsidRPr="00CF1ED4">
        <w:rPr>
          <w:rFonts w:ascii="Palatino Linotype" w:hAnsi="Palatino Linotype" w:cs="Arial"/>
          <w:i/>
          <w:sz w:val="22"/>
          <w:szCs w:val="22"/>
          <w:lang w:val="es-ES_tradnl"/>
        </w:rPr>
        <w:t>(Sic)</w:t>
      </w:r>
    </w:p>
    <w:p w:rsidR="00816858" w:rsidRPr="00CF1ED4" w:rsidRDefault="00816858" w:rsidP="00816858">
      <w:pPr>
        <w:spacing w:line="360" w:lineRule="auto"/>
        <w:jc w:val="both"/>
        <w:rPr>
          <w:rFonts w:ascii="Palatino Linotype" w:hAnsi="Palatino Linotype" w:cs="Arial"/>
          <w:b/>
          <w:sz w:val="16"/>
          <w:lang w:val="es-ES_tradnl"/>
        </w:rPr>
      </w:pPr>
    </w:p>
    <w:p w:rsidR="0002669A" w:rsidRPr="00CF1ED4" w:rsidRDefault="00466017" w:rsidP="00EC3A5E">
      <w:pPr>
        <w:spacing w:line="360" w:lineRule="auto"/>
        <w:jc w:val="both"/>
        <w:rPr>
          <w:rFonts w:ascii="Palatino Linotype" w:hAnsi="Palatino Linotype" w:cs="Arial"/>
        </w:rPr>
      </w:pPr>
      <w:r w:rsidRPr="00CF1ED4">
        <w:rPr>
          <w:rFonts w:ascii="Palatino Linotype" w:hAnsi="Palatino Linotype" w:cs="Arial"/>
        </w:rPr>
        <w:t>Asimismo, para expresar las manifestaciones verti</w:t>
      </w:r>
      <w:r w:rsidR="001F67CC">
        <w:rPr>
          <w:rFonts w:ascii="Palatino Linotype" w:hAnsi="Palatino Linotype" w:cs="Arial"/>
        </w:rPr>
        <w:t xml:space="preserve">das como agravios la particular, </w:t>
      </w:r>
      <w:r w:rsidRPr="00CF1ED4">
        <w:rPr>
          <w:rFonts w:ascii="Palatino Linotype" w:hAnsi="Palatino Linotype" w:cs="Arial"/>
        </w:rPr>
        <w:t xml:space="preserve">exponen los siguientes argumentos: </w:t>
      </w:r>
    </w:p>
    <w:p w:rsidR="005E1259" w:rsidRPr="00CF1ED4" w:rsidRDefault="001F67CC" w:rsidP="00AC283C">
      <w:pPr>
        <w:pStyle w:val="Prrafodelista"/>
        <w:numPr>
          <w:ilvl w:val="0"/>
          <w:numId w:val="7"/>
        </w:numPr>
        <w:jc w:val="both"/>
        <w:rPr>
          <w:rFonts w:ascii="Palatino Linotype" w:hAnsi="Palatino Linotype"/>
        </w:rPr>
      </w:pPr>
      <w:r w:rsidRPr="001F67CC">
        <w:rPr>
          <w:rFonts w:ascii="Palatino Linotype" w:hAnsi="Palatino Linotype"/>
        </w:rPr>
        <w:t>Menciona que con motivo de vincularse con datos personales sensibles, y debido a que soy yo la solicitante y titular de la información acreditándolo con el archivo adjunto de mi IFE, solicito de la manera más atenta me sea enviado por SARCOEM la información que requiero. Artículo 117. improcedencia de los derechos ARCO, de la Ley de Protección de datos personales en posesión de sujetos obligados del Estado de México y Municipios</w:t>
      </w:r>
      <w:r w:rsidR="0056579F">
        <w:rPr>
          <w:rFonts w:ascii="Palatino Linotype" w:hAnsi="Palatino Linotype"/>
        </w:rPr>
        <w:t>.</w:t>
      </w:r>
    </w:p>
    <w:p w:rsidR="005E1259" w:rsidRPr="00CF1ED4" w:rsidRDefault="005E1259" w:rsidP="00EC3A5E">
      <w:pPr>
        <w:pStyle w:val="Prrafodelista"/>
        <w:spacing w:line="360" w:lineRule="auto"/>
        <w:ind w:left="0"/>
        <w:contextualSpacing w:val="0"/>
        <w:jc w:val="both"/>
        <w:rPr>
          <w:rFonts w:ascii="Palatino Linotype" w:hAnsi="Palatino Linotype" w:cs="Arial"/>
          <w:b/>
          <w:sz w:val="28"/>
          <w:szCs w:val="28"/>
        </w:rPr>
      </w:pPr>
    </w:p>
    <w:p w:rsidR="00D519BE" w:rsidRPr="00CF1ED4" w:rsidRDefault="00466017" w:rsidP="00EC3A5E">
      <w:pPr>
        <w:pStyle w:val="Prrafodelista"/>
        <w:spacing w:line="360" w:lineRule="auto"/>
        <w:ind w:left="0"/>
        <w:contextualSpacing w:val="0"/>
        <w:jc w:val="both"/>
        <w:rPr>
          <w:rFonts w:ascii="Palatino Linotype" w:hAnsi="Palatino Linotype" w:cs="Arial"/>
          <w:lang w:val="es-ES_tradnl"/>
        </w:rPr>
      </w:pPr>
      <w:r w:rsidRPr="00151ED8">
        <w:rPr>
          <w:rFonts w:ascii="Palatino Linotype" w:hAnsi="Palatino Linotype" w:cs="Arial"/>
          <w:b/>
          <w:sz w:val="28"/>
          <w:szCs w:val="28"/>
        </w:rPr>
        <w:t>Cuarto</w:t>
      </w:r>
      <w:r w:rsidR="00D519BE" w:rsidRPr="00151ED8">
        <w:rPr>
          <w:rFonts w:ascii="Palatino Linotype" w:hAnsi="Palatino Linotype" w:cs="Arial"/>
          <w:b/>
          <w:sz w:val="28"/>
          <w:szCs w:val="28"/>
        </w:rPr>
        <w:t xml:space="preserve">. </w:t>
      </w:r>
      <w:r w:rsidR="00D519BE" w:rsidRPr="00151ED8">
        <w:rPr>
          <w:rFonts w:ascii="Palatino Linotype" w:hAnsi="Palatino Linotype" w:cs="Arial"/>
        </w:rPr>
        <w:t>El</w:t>
      </w:r>
      <w:r w:rsidR="008A2334" w:rsidRPr="00151ED8">
        <w:rPr>
          <w:rFonts w:ascii="Palatino Linotype" w:hAnsi="Palatino Linotype" w:cs="Arial"/>
        </w:rPr>
        <w:t xml:space="preserve"> </w:t>
      </w:r>
      <w:r w:rsidR="001F67CC" w:rsidRPr="00151ED8">
        <w:rPr>
          <w:rFonts w:ascii="Palatino Linotype" w:hAnsi="Palatino Linotype" w:cs="Arial"/>
        </w:rPr>
        <w:t>veintiocho</w:t>
      </w:r>
      <w:r w:rsidR="008978FC" w:rsidRPr="00CF1ED4">
        <w:rPr>
          <w:rFonts w:ascii="Palatino Linotype" w:hAnsi="Palatino Linotype" w:cs="Arial"/>
        </w:rPr>
        <w:t xml:space="preserve"> de </w:t>
      </w:r>
      <w:r w:rsidR="005E1259" w:rsidRPr="00CF1ED4">
        <w:rPr>
          <w:rFonts w:ascii="Palatino Linotype" w:hAnsi="Palatino Linotype" w:cs="Arial"/>
        </w:rPr>
        <w:t>septiembre</w:t>
      </w:r>
      <w:r w:rsidR="008978FC" w:rsidRPr="00CF1ED4">
        <w:rPr>
          <w:rFonts w:ascii="Palatino Linotype" w:hAnsi="Palatino Linotype" w:cs="Arial"/>
        </w:rPr>
        <w:t xml:space="preserve"> </w:t>
      </w:r>
      <w:r w:rsidR="00E96B80" w:rsidRPr="00CF1ED4">
        <w:rPr>
          <w:rFonts w:ascii="Palatino Linotype" w:hAnsi="Palatino Linotype" w:cs="Arial"/>
        </w:rPr>
        <w:t>de dos mil dieci</w:t>
      </w:r>
      <w:r w:rsidR="007D2747" w:rsidRPr="00CF1ED4">
        <w:rPr>
          <w:rFonts w:ascii="Palatino Linotype" w:hAnsi="Palatino Linotype" w:cs="Arial"/>
        </w:rPr>
        <w:t>ocho</w:t>
      </w:r>
      <w:r w:rsidR="00D519BE" w:rsidRPr="00CF1ED4">
        <w:rPr>
          <w:rFonts w:ascii="Palatino Linotype" w:hAnsi="Palatino Linotype" w:cs="Arial"/>
        </w:rPr>
        <w:t xml:space="preserve">, el </w:t>
      </w:r>
      <w:r w:rsidR="00D519BE" w:rsidRPr="00CF1ED4">
        <w:rPr>
          <w:rFonts w:ascii="Palatino Linotype" w:hAnsi="Palatino Linotype" w:cs="Arial"/>
          <w:lang w:val="es-ES_tradnl"/>
        </w:rPr>
        <w:t>recurso de que</w:t>
      </w:r>
      <w:r w:rsidR="00D519BE" w:rsidRPr="00CF1ED4">
        <w:rPr>
          <w:rFonts w:ascii="Palatino Linotype" w:hAnsi="Palatino Linotype" w:cs="Arial"/>
        </w:rPr>
        <w:t xml:space="preserve"> se trata</w:t>
      </w:r>
      <w:r w:rsidR="00D519BE" w:rsidRPr="00CF1ED4">
        <w:rPr>
          <w:rFonts w:ascii="Palatino Linotype" w:hAnsi="Palatino Linotype" w:cs="Arial"/>
          <w:lang w:val="es-ES_tradnl"/>
        </w:rPr>
        <w:t xml:space="preserve"> se envió electrónicamente al Instituto de </w:t>
      </w:r>
      <w:r w:rsidR="00D519BE" w:rsidRPr="00CF1ED4">
        <w:rPr>
          <w:rFonts w:ascii="Palatino Linotype" w:eastAsia="Arial Unicode MS" w:hAnsi="Palatino Linotype" w:cs="Arial"/>
        </w:rPr>
        <w:t>Transparencia</w:t>
      </w:r>
      <w:r w:rsidR="00D519BE" w:rsidRPr="00CF1ED4">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D519BE" w:rsidRPr="00CF1ED4">
        <w:rPr>
          <w:rFonts w:ascii="Palatino Linotype" w:hAnsi="Palatino Linotype"/>
        </w:rPr>
        <w:t>Ley de Transparencia y Acceso a la Información Pública del Estado de México y Municipios</w:t>
      </w:r>
      <w:r w:rsidR="00D519BE" w:rsidRPr="00CF1ED4">
        <w:rPr>
          <w:rFonts w:ascii="Palatino Linotype" w:hAnsi="Palatino Linotype" w:cs="Arial"/>
          <w:lang w:val="es-ES_tradnl"/>
        </w:rPr>
        <w:t>, se turnó, a través del</w:t>
      </w:r>
      <w:r w:rsidR="00D519BE" w:rsidRPr="00CF1ED4">
        <w:rPr>
          <w:rFonts w:ascii="Palatino Linotype" w:eastAsia="Arial Unicode MS" w:hAnsi="Palatino Linotype" w:cs="Arial"/>
          <w:lang w:val="es-ES_tradnl"/>
        </w:rPr>
        <w:t xml:space="preserve"> </w:t>
      </w:r>
      <w:r w:rsidR="00D519BE" w:rsidRPr="00CF1ED4">
        <w:rPr>
          <w:rFonts w:ascii="Palatino Linotype" w:eastAsia="Arial Unicode MS" w:hAnsi="Palatino Linotype" w:cs="Arial"/>
          <w:b/>
          <w:lang w:val="es-ES_tradnl"/>
        </w:rPr>
        <w:t>SA</w:t>
      </w:r>
      <w:r w:rsidR="007F42BC" w:rsidRPr="00CF1ED4">
        <w:rPr>
          <w:rFonts w:ascii="Palatino Linotype" w:eastAsia="Arial Unicode MS" w:hAnsi="Palatino Linotype" w:cs="Arial"/>
          <w:b/>
          <w:lang w:val="es-ES_tradnl"/>
        </w:rPr>
        <w:t>RCOEM</w:t>
      </w:r>
      <w:r w:rsidR="00886978" w:rsidRPr="00CF1ED4">
        <w:rPr>
          <w:rFonts w:ascii="Palatino Linotype" w:hAnsi="Palatino Linotype"/>
        </w:rPr>
        <w:t>, al</w:t>
      </w:r>
      <w:r w:rsidR="00D519BE" w:rsidRPr="00CF1ED4">
        <w:rPr>
          <w:rFonts w:ascii="Palatino Linotype" w:hAnsi="Palatino Linotype"/>
        </w:rPr>
        <w:t xml:space="preserve"> </w:t>
      </w:r>
      <w:r w:rsidR="00886978" w:rsidRPr="00CF1ED4">
        <w:rPr>
          <w:rFonts w:ascii="Palatino Linotype" w:hAnsi="Palatino Linotype" w:cs="Arial"/>
          <w:lang w:val="es-ES_tradnl"/>
        </w:rPr>
        <w:t>Comisionado</w:t>
      </w:r>
      <w:r w:rsidR="00D519BE" w:rsidRPr="00CF1ED4">
        <w:rPr>
          <w:rFonts w:ascii="Palatino Linotype" w:hAnsi="Palatino Linotype" w:cs="Arial"/>
          <w:lang w:val="es-ES_tradnl"/>
        </w:rPr>
        <w:t xml:space="preserve"> </w:t>
      </w:r>
      <w:r w:rsidR="00886978" w:rsidRPr="00CF1ED4">
        <w:rPr>
          <w:rFonts w:ascii="Palatino Linotype" w:hAnsi="Palatino Linotype" w:cs="Arial"/>
          <w:b/>
          <w:lang w:val="es-ES_tradnl"/>
        </w:rPr>
        <w:t>JAVIER MARTINEZ CRUZ</w:t>
      </w:r>
      <w:r w:rsidR="00D519BE" w:rsidRPr="00CF1ED4">
        <w:rPr>
          <w:rFonts w:ascii="Palatino Linotype" w:hAnsi="Palatino Linotype"/>
        </w:rPr>
        <w:t>,</w:t>
      </w:r>
      <w:r w:rsidR="00D519BE" w:rsidRPr="00CF1ED4">
        <w:rPr>
          <w:rFonts w:ascii="Palatino Linotype" w:hAnsi="Palatino Linotype" w:cs="Arial"/>
          <w:lang w:val="es-ES_tradnl"/>
        </w:rPr>
        <w:t xml:space="preserve"> a efecto de decretar su admisión o desechamiento.</w:t>
      </w:r>
    </w:p>
    <w:p w:rsidR="008A24CB" w:rsidRPr="00CF1ED4" w:rsidRDefault="008A24CB" w:rsidP="00EC3A5E">
      <w:pPr>
        <w:pStyle w:val="Prrafodelista"/>
        <w:spacing w:line="360" w:lineRule="auto"/>
        <w:ind w:left="0"/>
        <w:contextualSpacing w:val="0"/>
        <w:jc w:val="both"/>
        <w:rPr>
          <w:rFonts w:ascii="Palatino Linotype" w:hAnsi="Palatino Linotype" w:cs="Arial"/>
          <w:lang w:val="es-ES_tradnl"/>
        </w:rPr>
      </w:pPr>
    </w:p>
    <w:p w:rsidR="003E3821" w:rsidRPr="00CF1ED4" w:rsidRDefault="00886978" w:rsidP="00EC4225">
      <w:pPr>
        <w:pStyle w:val="Prrafodelista"/>
        <w:spacing w:before="240" w:after="240" w:line="360" w:lineRule="auto"/>
        <w:ind w:left="0"/>
        <w:jc w:val="both"/>
        <w:rPr>
          <w:rFonts w:ascii="Palatino Linotype" w:hAnsi="Palatino Linotype" w:cs="Arial"/>
        </w:rPr>
      </w:pPr>
      <w:r w:rsidRPr="00151ED8">
        <w:rPr>
          <w:rFonts w:ascii="Palatino Linotype" w:hAnsi="Palatino Linotype" w:cs="Arial"/>
          <w:b/>
          <w:sz w:val="28"/>
        </w:rPr>
        <w:t>Quinto</w:t>
      </w:r>
      <w:r w:rsidR="004D3F2D" w:rsidRPr="00151ED8">
        <w:rPr>
          <w:rFonts w:ascii="Palatino Linotype" w:hAnsi="Palatino Linotype" w:cs="Arial"/>
          <w:b/>
          <w:sz w:val="28"/>
        </w:rPr>
        <w:t xml:space="preserve">. </w:t>
      </w:r>
      <w:r w:rsidR="003E3821" w:rsidRPr="00151ED8">
        <w:rPr>
          <w:rFonts w:ascii="Palatino Linotype" w:hAnsi="Palatino Linotype" w:cs="Arial"/>
        </w:rPr>
        <w:t>En fecha</w:t>
      </w:r>
      <w:r w:rsidR="003E3821" w:rsidRPr="00CF1ED4">
        <w:rPr>
          <w:rFonts w:ascii="Palatino Linotype" w:hAnsi="Palatino Linotype" w:cs="Arial"/>
        </w:rPr>
        <w:t xml:space="preserve"> </w:t>
      </w:r>
      <w:r w:rsidR="001F67CC">
        <w:rPr>
          <w:rFonts w:ascii="Palatino Linotype" w:hAnsi="Palatino Linotype"/>
        </w:rPr>
        <w:t>tres de octubre</w:t>
      </w:r>
      <w:r w:rsidR="003E3821" w:rsidRPr="00CF1ED4">
        <w:rPr>
          <w:rFonts w:ascii="Palatino Linotype" w:hAnsi="Palatino Linotype"/>
        </w:rPr>
        <w:t xml:space="preserve"> de dos mil dieciocho</w:t>
      </w:r>
      <w:r w:rsidR="003E3821" w:rsidRPr="00CF1ED4">
        <w:rPr>
          <w:rFonts w:ascii="Palatino Linotype" w:hAnsi="Palatino Linotype" w:cs="Arial"/>
        </w:rPr>
        <w:t xml:space="preserve">, atento a lo dispuesto en los artículos 11, 127 y 131 de la Ley de Protección de Datos Personales en Posesión de </w:t>
      </w:r>
      <w:r w:rsidR="0072603F" w:rsidRPr="0072603F">
        <w:rPr>
          <w:rFonts w:ascii="Palatino Linotype" w:hAnsi="Palatino Linotype" w:cs="Arial"/>
          <w:noProof/>
          <w:lang w:val="es-MX" w:eastAsia="es-MX"/>
        </w:rPr>
        <w:lastRenderedPageBreak/>
        <w:drawing>
          <wp:anchor distT="0" distB="0" distL="114300" distR="114300" simplePos="0" relativeHeight="251668480" behindDoc="1" locked="0" layoutInCell="1" allowOverlap="1" wp14:anchorId="1BE5166C" wp14:editId="3E99F996">
            <wp:simplePos x="0" y="0"/>
            <wp:positionH relativeFrom="column">
              <wp:posOffset>-103517</wp:posOffset>
            </wp:positionH>
            <wp:positionV relativeFrom="paragraph">
              <wp:posOffset>-1130696</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821" w:rsidRPr="00CF1ED4">
        <w:rPr>
          <w:rFonts w:ascii="Palatino Linotype" w:hAnsi="Palatino Linotype" w:cs="Arial"/>
        </w:rPr>
        <w:t xml:space="preserve">Sujetos Obligados del Estado de México y Municipios y 185 fracciones I, II y IV de la Ley de Transparencia y Acceso a la Información Pública del Estado de México y Municipios de aplicación supletoria, </w:t>
      </w:r>
      <w:r w:rsidR="003E3821" w:rsidRPr="00CF1ED4">
        <w:rPr>
          <w:rFonts w:ascii="Palatino Linotype" w:hAnsi="Palatino Linotype"/>
        </w:rPr>
        <w:t>se a</w:t>
      </w:r>
      <w:r w:rsidR="003E3821" w:rsidRPr="00CF1ED4">
        <w:rPr>
          <w:rFonts w:ascii="Palatino Linotype" w:hAnsi="Palatino Linotype" w:cs="Arial"/>
        </w:rPr>
        <w:t xml:space="preserve">cordó lo siguiente: </w:t>
      </w:r>
      <w:r w:rsidR="003E3821" w:rsidRPr="00CF1ED4">
        <w:rPr>
          <w:rFonts w:ascii="Palatino Linotype" w:hAnsi="Palatino Linotype" w:cs="Arial"/>
          <w:b/>
        </w:rPr>
        <w:t>a)</w:t>
      </w:r>
      <w:r w:rsidR="003E3821" w:rsidRPr="00CF1ED4">
        <w:rPr>
          <w:rFonts w:ascii="Palatino Linotype" w:hAnsi="Palatino Linotype" w:cs="Arial"/>
        </w:rPr>
        <w:t xml:space="preserve"> Tener </w:t>
      </w:r>
      <w:r w:rsidR="003E3821" w:rsidRPr="00CF1ED4">
        <w:rPr>
          <w:rFonts w:ascii="Palatino Linotype" w:hAnsi="Palatino Linotype"/>
        </w:rPr>
        <w:t xml:space="preserve">por acreditada la  </w:t>
      </w:r>
      <w:r w:rsidR="00EC4225" w:rsidRPr="00CF1ED4">
        <w:rPr>
          <w:rFonts w:ascii="Palatino Linotype" w:hAnsi="Palatino Linotype"/>
        </w:rPr>
        <w:t>identidad</w:t>
      </w:r>
      <w:r w:rsidR="003E3821" w:rsidRPr="00CF1ED4">
        <w:rPr>
          <w:rFonts w:ascii="Palatino Linotype" w:hAnsi="Palatino Linotype"/>
        </w:rPr>
        <w:t xml:space="preserve"> de</w:t>
      </w:r>
      <w:r w:rsidR="00957B6E" w:rsidRPr="00CF1ED4">
        <w:rPr>
          <w:rFonts w:ascii="Palatino Linotype" w:hAnsi="Palatino Linotype"/>
        </w:rPr>
        <w:t xml:space="preserve"> la</w:t>
      </w:r>
      <w:r w:rsidR="003E3821" w:rsidRPr="00CF1ED4">
        <w:rPr>
          <w:rFonts w:ascii="Palatino Linotype" w:hAnsi="Palatino Linotype"/>
          <w:b/>
        </w:rPr>
        <w:t xml:space="preserve"> RECURRENTE </w:t>
      </w:r>
      <w:r w:rsidR="003E3821" w:rsidRPr="00CF1ED4">
        <w:rPr>
          <w:rFonts w:ascii="Palatino Linotype" w:hAnsi="Palatino Linotype"/>
        </w:rPr>
        <w:t xml:space="preserve"> </w:t>
      </w:r>
      <w:r w:rsidR="00EC4225" w:rsidRPr="00CF1ED4">
        <w:rPr>
          <w:rFonts w:ascii="Palatino Linotype" w:hAnsi="Palatino Linotype"/>
        </w:rPr>
        <w:t xml:space="preserve">a través del medio de autenticación autorizado por </w:t>
      </w:r>
      <w:r w:rsidR="0072603F" w:rsidRPr="0072603F">
        <w:rPr>
          <w:rFonts w:ascii="Palatino Linotype" w:hAnsi="Palatino Linotype" w:cs="Arial"/>
          <w:noProof/>
          <w:lang w:val="es-MX" w:eastAsia="es-MX"/>
        </w:rPr>
        <w:drawing>
          <wp:anchor distT="0" distB="0" distL="114300" distR="114300" simplePos="0" relativeHeight="251669504" behindDoc="1" locked="0" layoutInCell="1" allowOverlap="1" wp14:anchorId="1AC56AF4" wp14:editId="22A4DC26">
            <wp:simplePos x="0" y="0"/>
            <wp:positionH relativeFrom="column">
              <wp:posOffset>447663</wp:posOffset>
            </wp:positionH>
            <wp:positionV relativeFrom="paragraph">
              <wp:posOffset>1315324</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225" w:rsidRPr="00CF1ED4">
        <w:rPr>
          <w:rFonts w:ascii="Palatino Linotype" w:hAnsi="Palatino Linotype"/>
        </w:rPr>
        <w:t>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fracción III de la Ley de Protección de Datos Personales en Posesión de Sujetos Obligados del Estado de México y Municipio</w:t>
      </w:r>
      <w:r w:rsidR="003D0871" w:rsidRPr="00CF1ED4">
        <w:rPr>
          <w:rFonts w:ascii="Palatino Linotype" w:hAnsi="Palatino Linotype"/>
        </w:rPr>
        <w:t>s</w:t>
      </w:r>
      <w:r w:rsidR="003E3821" w:rsidRPr="00CF1ED4">
        <w:rPr>
          <w:rFonts w:ascii="Palatino Linotype" w:hAnsi="Palatino Linotype"/>
        </w:rPr>
        <w:t xml:space="preserve">; </w:t>
      </w:r>
      <w:r w:rsidR="003E3821" w:rsidRPr="00CF1ED4">
        <w:rPr>
          <w:rFonts w:ascii="Palatino Linotype" w:hAnsi="Palatino Linotype"/>
          <w:b/>
        </w:rPr>
        <w:t xml:space="preserve">b) </w:t>
      </w:r>
      <w:r w:rsidR="003E3821" w:rsidRPr="00CF1ED4">
        <w:rPr>
          <w:rFonts w:ascii="Palatino Linotype" w:hAnsi="Palatino Linotype" w:cs="Arial"/>
        </w:rPr>
        <w:t xml:space="preserve">La admisión a trámite del referido recurso de revisión, </w:t>
      </w:r>
      <w:r w:rsidR="003E3821" w:rsidRPr="00CF1ED4">
        <w:rPr>
          <w:rFonts w:ascii="Palatino Linotype" w:hAnsi="Palatino Linotype" w:cs="Arial"/>
          <w:b/>
        </w:rPr>
        <w:t xml:space="preserve">c) </w:t>
      </w:r>
      <w:r w:rsidR="003E3821" w:rsidRPr="00CF1ED4">
        <w:rPr>
          <w:rFonts w:ascii="Palatino Linotype" w:hAnsi="Palatino Linotype" w:cs="Arial"/>
        </w:rPr>
        <w:t xml:space="preserve">La integración del expediente a fin de ponerlo a disposición de las partes a efecto de que </w:t>
      </w:r>
      <w:r w:rsidR="003E3821" w:rsidRPr="00CF1ED4">
        <w:rPr>
          <w:rFonts w:ascii="Palatino Linotype" w:hAnsi="Palatino Linotype" w:cs="Arial"/>
          <w:lang w:val="es-ES_tradnl"/>
        </w:rPr>
        <w:t xml:space="preserve">ofrecieran pruebas, </w:t>
      </w:r>
      <w:r w:rsidR="003E3821" w:rsidRPr="00CF1ED4">
        <w:rPr>
          <w:rFonts w:ascii="Palatino Linotype" w:hAnsi="Palatino Linotype" w:cs="Arial"/>
          <w:b/>
          <w:lang w:val="es-ES_tradnl"/>
        </w:rPr>
        <w:t>EL SUJETO OBLIGADO</w:t>
      </w:r>
      <w:r w:rsidR="003E3821" w:rsidRPr="00CF1ED4">
        <w:rPr>
          <w:rFonts w:ascii="Palatino Linotype" w:hAnsi="Palatino Linotype" w:cs="Arial"/>
          <w:lang w:val="es-ES_tradnl"/>
        </w:rPr>
        <w:t xml:space="preserve"> rindiera el Informe Justificado, o bien </w:t>
      </w:r>
      <w:r w:rsidR="003724E5" w:rsidRPr="00CF1ED4">
        <w:rPr>
          <w:rFonts w:ascii="Palatino Linotype" w:hAnsi="Palatino Linotype" w:cs="Arial"/>
          <w:b/>
          <w:lang w:val="es-ES_tradnl"/>
        </w:rPr>
        <w:t>LA</w:t>
      </w:r>
      <w:r w:rsidR="003E3821" w:rsidRPr="00CF1ED4">
        <w:rPr>
          <w:rFonts w:ascii="Palatino Linotype" w:hAnsi="Palatino Linotype" w:cs="Arial"/>
          <w:b/>
          <w:lang w:val="es-ES_tradnl"/>
        </w:rPr>
        <w:t xml:space="preserve"> RECURRENTE</w:t>
      </w:r>
      <w:r w:rsidR="003E3821" w:rsidRPr="00CF1ED4">
        <w:rPr>
          <w:rFonts w:ascii="Palatino Linotype" w:hAnsi="Palatino Linotype" w:cs="Arial"/>
          <w:lang w:val="es-ES_tradnl"/>
        </w:rPr>
        <w:t xml:space="preserve"> emitiera sus manifestaciones y alegatos; </w:t>
      </w:r>
      <w:r w:rsidR="003E3821" w:rsidRPr="00CF1ED4">
        <w:rPr>
          <w:rFonts w:ascii="Palatino Linotype" w:hAnsi="Palatino Linotype" w:cs="Arial"/>
        </w:rPr>
        <w:t xml:space="preserve">y </w:t>
      </w:r>
      <w:r w:rsidR="003E3821" w:rsidRPr="00CF1ED4">
        <w:rPr>
          <w:rFonts w:ascii="Palatino Linotype" w:hAnsi="Palatino Linotype" w:cs="Arial"/>
          <w:b/>
        </w:rPr>
        <w:t xml:space="preserve">d) </w:t>
      </w:r>
      <w:r w:rsidR="003E3821" w:rsidRPr="00CF1ED4">
        <w:rPr>
          <w:rFonts w:ascii="Palatino Linotype" w:hAnsi="Palatino Linotype" w:cs="Arial"/>
        </w:rPr>
        <w:t>El requerimiento</w:t>
      </w:r>
      <w:r w:rsidR="003E3821" w:rsidRPr="00CF1ED4">
        <w:rPr>
          <w:rFonts w:ascii="Palatino Linotype" w:hAnsi="Palatino Linotype" w:cs="Arial"/>
          <w:b/>
        </w:rPr>
        <w:t xml:space="preserve"> </w:t>
      </w:r>
      <w:r w:rsidR="003E3821" w:rsidRPr="00CF1ED4">
        <w:rPr>
          <w:rFonts w:ascii="Palatino Linotype" w:hAnsi="Palatino Linotype" w:cs="Arial"/>
        </w:rPr>
        <w:t>a las partes para que en un plazo no mayor a siete días manifestaran, por cualquier medio, su voluntad de conciliar, con el apercibimiento de que, en caso de no hacerlo, se tendría por precluido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C55608" w:rsidRPr="00CF1ED4" w:rsidRDefault="00957B6E" w:rsidP="00C55608">
      <w:pPr>
        <w:spacing w:before="240" w:after="240" w:line="360" w:lineRule="auto"/>
        <w:jc w:val="both"/>
        <w:rPr>
          <w:rFonts w:ascii="Palatino Linotype" w:hAnsi="Palatino Linotype"/>
        </w:rPr>
      </w:pPr>
      <w:r w:rsidRPr="00151ED8">
        <w:rPr>
          <w:rFonts w:ascii="Palatino Linotype" w:eastAsia="Arial Unicode MS" w:hAnsi="Palatino Linotype" w:cs="Arial"/>
          <w:b/>
          <w:sz w:val="28"/>
        </w:rPr>
        <w:t>Sexto</w:t>
      </w:r>
      <w:r w:rsidR="008978FC" w:rsidRPr="00151ED8">
        <w:rPr>
          <w:rFonts w:ascii="Palatino Linotype" w:eastAsia="Arial Unicode MS" w:hAnsi="Palatino Linotype" w:cs="Arial"/>
          <w:b/>
          <w:sz w:val="28"/>
        </w:rPr>
        <w:t>.</w:t>
      </w:r>
      <w:r w:rsidR="008978FC" w:rsidRPr="00102614">
        <w:rPr>
          <w:rFonts w:ascii="Palatino Linotype" w:eastAsia="Arial Unicode MS" w:hAnsi="Palatino Linotype" w:cs="Arial"/>
          <w:b/>
          <w:sz w:val="28"/>
        </w:rPr>
        <w:t xml:space="preserve"> </w:t>
      </w:r>
      <w:r w:rsidR="00C55608" w:rsidRPr="00102614">
        <w:rPr>
          <w:rFonts w:ascii="Palatino Linotype" w:hAnsi="Palatino Linotype" w:cs="Arial"/>
          <w:lang w:val="es-ES_tradnl"/>
        </w:rPr>
        <w:t>En</w:t>
      </w:r>
      <w:r w:rsidR="001F67CC">
        <w:rPr>
          <w:rFonts w:ascii="Palatino Linotype" w:hAnsi="Palatino Linotype" w:cs="Arial"/>
          <w:lang w:val="es-ES_tradnl"/>
        </w:rPr>
        <w:t xml:space="preserve"> fecha tres de octubre</w:t>
      </w:r>
      <w:r w:rsidR="00C55608" w:rsidRPr="00CF1ED4">
        <w:rPr>
          <w:rFonts w:ascii="Palatino Linotype" w:hAnsi="Palatino Linotype" w:cs="Arial"/>
          <w:lang w:val="es-ES_tradnl"/>
        </w:rPr>
        <w:t xml:space="preserve"> de la presenté anualidad, </w:t>
      </w:r>
      <w:r w:rsidR="00C55608" w:rsidRPr="00CF1ED4">
        <w:rPr>
          <w:rFonts w:ascii="Palatino Linotype" w:eastAsia="Arial Unicode MS" w:hAnsi="Palatino Linotype" w:cs="Arial"/>
          <w:b/>
        </w:rPr>
        <w:t xml:space="preserve"> </w:t>
      </w:r>
      <w:r w:rsidR="00C55608" w:rsidRPr="00CF1ED4">
        <w:rPr>
          <w:rFonts w:ascii="Palatino Linotype" w:hAnsi="Palatino Linotype" w:cs="Arial"/>
          <w:lang w:val="es-ES_tradnl"/>
        </w:rPr>
        <w:t xml:space="preserve">de </w:t>
      </w:r>
      <w:r w:rsidR="00C55608" w:rsidRPr="00CF1ED4">
        <w:rPr>
          <w:rFonts w:ascii="Palatino Linotype" w:hAnsi="Palatino Linotype"/>
        </w:rPr>
        <w:t xml:space="preserve">conformidad con el artículo 132 fracción I </w:t>
      </w:r>
      <w:r w:rsidR="003D0871" w:rsidRPr="00CF1ED4">
        <w:rPr>
          <w:rFonts w:ascii="Palatino Linotype" w:hAnsi="Palatino Linotype"/>
        </w:rPr>
        <w:t xml:space="preserve"> de la Ley de Protección de Datos Personales en Posesión de Sujetos Obligados del Estado de México y Municipio,</w:t>
      </w:r>
      <w:r w:rsidR="00C55608" w:rsidRPr="00CF1ED4">
        <w:rPr>
          <w:rFonts w:ascii="Palatino Linotype" w:hAnsi="Palatino Linotype"/>
        </w:rPr>
        <w:t xml:space="preserve"> se requirió a las partes para que manifestaran su voluntad de conciliar en un plazo no mayor a siete días. </w:t>
      </w:r>
    </w:p>
    <w:p w:rsidR="00C55608" w:rsidRPr="00CF1ED4" w:rsidRDefault="00B75F3A" w:rsidP="00EC4225">
      <w:pPr>
        <w:spacing w:before="240" w:after="240" w:line="360" w:lineRule="auto"/>
        <w:jc w:val="both"/>
        <w:rPr>
          <w:rFonts w:ascii="Palatino Linotype" w:eastAsia="Arial Unicode MS" w:hAnsi="Palatino Linotype" w:cs="Arial"/>
        </w:rPr>
      </w:pPr>
      <w:r w:rsidRPr="00CF1ED4">
        <w:rPr>
          <w:rFonts w:ascii="Palatino Linotype" w:eastAsia="Arial Unicode MS" w:hAnsi="Palatino Linotype" w:cs="Arial"/>
          <w:b/>
        </w:rPr>
        <w:lastRenderedPageBreak/>
        <w:t>Ante lo cual</w:t>
      </w:r>
      <w:r w:rsidR="003D0871" w:rsidRPr="00CF1ED4">
        <w:rPr>
          <w:rFonts w:ascii="Palatino Linotype" w:eastAsia="Arial Unicode MS" w:hAnsi="Palatino Linotype" w:cs="Arial"/>
          <w:b/>
        </w:rPr>
        <w:t xml:space="preserve">, </w:t>
      </w:r>
      <w:r w:rsidR="001F67CC">
        <w:rPr>
          <w:rFonts w:ascii="Palatino Linotype" w:eastAsia="Arial Unicode MS" w:hAnsi="Palatino Linotype" w:cs="Arial"/>
        </w:rPr>
        <w:t xml:space="preserve"> en fecha  cinco de octubre</w:t>
      </w:r>
      <w:r w:rsidR="003D0871" w:rsidRPr="00CF1ED4">
        <w:rPr>
          <w:rFonts w:ascii="Palatino Linotype" w:eastAsia="Arial Unicode MS" w:hAnsi="Palatino Linotype" w:cs="Arial"/>
        </w:rPr>
        <w:t xml:space="preserve"> de dos mil dieciocho </w:t>
      </w:r>
      <w:r w:rsidR="001F67CC">
        <w:rPr>
          <w:rFonts w:ascii="Palatino Linotype" w:eastAsia="Arial Unicode MS" w:hAnsi="Palatino Linotype" w:cs="Arial"/>
        </w:rPr>
        <w:t xml:space="preserve"> la parte recurrente rechazó</w:t>
      </w:r>
      <w:r w:rsidR="003D0871" w:rsidRPr="00CF1ED4">
        <w:rPr>
          <w:rFonts w:ascii="Palatino Linotype" w:eastAsia="Arial Unicode MS" w:hAnsi="Palatino Linotype" w:cs="Arial"/>
        </w:rPr>
        <w:t xml:space="preserve"> la medida de conciliación; </w:t>
      </w:r>
      <w:r w:rsidR="001F67CC">
        <w:rPr>
          <w:rFonts w:ascii="Palatino Linotype" w:eastAsia="Arial Unicode MS" w:hAnsi="Palatino Linotype" w:cs="Arial"/>
        </w:rPr>
        <w:t>además</w:t>
      </w:r>
      <w:r w:rsidR="003D0871" w:rsidRPr="00CF1ED4">
        <w:rPr>
          <w:rFonts w:ascii="Palatino Linotype" w:eastAsia="Arial Unicode MS" w:hAnsi="Palatino Linotype" w:cs="Arial"/>
        </w:rPr>
        <w:t>, EL SUEJTO OBLIGADO fue omi</w:t>
      </w:r>
      <w:r w:rsidRPr="00CF1ED4">
        <w:rPr>
          <w:rFonts w:ascii="Palatino Linotype" w:eastAsia="Arial Unicode MS" w:hAnsi="Palatino Linotype" w:cs="Arial"/>
        </w:rPr>
        <w:t xml:space="preserve">so en manifestarse al respecto, por tal motivo no fue posible generar audiencia para que la partes llegaran a un acuerdo conciliatorio en el presente asunto. </w:t>
      </w:r>
    </w:p>
    <w:p w:rsidR="00C23DB0" w:rsidRPr="00CF1ED4" w:rsidRDefault="00B75F3A" w:rsidP="00EC4225">
      <w:pPr>
        <w:spacing w:before="240" w:after="240" w:line="360" w:lineRule="auto"/>
        <w:jc w:val="both"/>
        <w:rPr>
          <w:rFonts w:ascii="Palatino Linotype" w:hAnsi="Palatino Linotype" w:cs="Arial"/>
          <w:lang w:val="es-ES_tradnl"/>
        </w:rPr>
      </w:pPr>
      <w:r w:rsidRPr="00151ED8">
        <w:rPr>
          <w:rFonts w:ascii="Palatino Linotype" w:eastAsia="Arial Unicode MS" w:hAnsi="Palatino Linotype" w:cs="Arial"/>
          <w:b/>
          <w:sz w:val="28"/>
        </w:rPr>
        <w:t xml:space="preserve">Séptimo. </w:t>
      </w:r>
      <w:r w:rsidR="00EC4225" w:rsidRPr="00151ED8">
        <w:rPr>
          <w:rFonts w:ascii="Palatino Linotype" w:hAnsi="Palatino Linotype" w:cs="Arial"/>
        </w:rPr>
        <w:t>De</w:t>
      </w:r>
      <w:r w:rsidR="00EC4225" w:rsidRPr="00CF1ED4">
        <w:rPr>
          <w:rFonts w:ascii="Palatino Linotype" w:hAnsi="Palatino Linotype" w:cs="Arial"/>
          <w:lang w:val="es-ES_tradnl"/>
        </w:rPr>
        <w:t xml:space="preserve"> las </w:t>
      </w:r>
      <w:r w:rsidR="00EC4225" w:rsidRPr="00CF1ED4">
        <w:rPr>
          <w:rFonts w:ascii="Palatino Linotype" w:hAnsi="Palatino Linotype"/>
        </w:rPr>
        <w:t>constancias</w:t>
      </w:r>
      <w:r w:rsidR="00EC4225" w:rsidRPr="00CF1ED4">
        <w:rPr>
          <w:rFonts w:ascii="Palatino Linotype" w:hAnsi="Palatino Linotype" w:cs="Arial"/>
          <w:lang w:val="es-ES_tradnl"/>
        </w:rPr>
        <w:t xml:space="preserve"> que obran en </w:t>
      </w:r>
      <w:r w:rsidR="00EC4225" w:rsidRPr="00CF1ED4">
        <w:rPr>
          <w:rFonts w:ascii="Palatino Linotype" w:hAnsi="Palatino Linotype" w:cs="Arial"/>
          <w:b/>
          <w:lang w:val="es-ES_tradnl"/>
        </w:rPr>
        <w:t>EL SARCOEM</w:t>
      </w:r>
      <w:r w:rsidR="00EC4225" w:rsidRPr="00CF1ED4">
        <w:rPr>
          <w:rFonts w:ascii="Palatino Linotype" w:hAnsi="Palatino Linotype" w:cs="Arial"/>
          <w:lang w:val="es-ES_tradnl"/>
        </w:rPr>
        <w:t>, se advierte que,</w:t>
      </w:r>
      <w:r w:rsidR="000D1099" w:rsidRPr="00CF1ED4">
        <w:rPr>
          <w:rFonts w:ascii="Palatino Linotype" w:hAnsi="Palatino Linotype" w:cs="Arial"/>
          <w:b/>
          <w:lang w:val="es-ES_tradnl"/>
        </w:rPr>
        <w:t xml:space="preserve"> </w:t>
      </w:r>
      <w:r w:rsidR="00833436">
        <w:rPr>
          <w:rFonts w:ascii="Palatino Linotype" w:hAnsi="Palatino Linotype" w:cs="Arial"/>
          <w:b/>
          <w:lang w:val="es-ES_tradnl"/>
        </w:rPr>
        <w:t xml:space="preserve">EL SUJETO OBLIGADO </w:t>
      </w:r>
      <w:r w:rsidRPr="00CF1ED4">
        <w:rPr>
          <w:rFonts w:ascii="Palatino Linotype" w:hAnsi="Palatino Linotype" w:cs="Arial"/>
          <w:lang w:val="es-ES_tradnl"/>
        </w:rPr>
        <w:t>en fecha</w:t>
      </w:r>
      <w:r w:rsidRPr="00CF1ED4">
        <w:rPr>
          <w:rFonts w:ascii="Palatino Linotype" w:hAnsi="Palatino Linotype" w:cs="Arial"/>
          <w:b/>
          <w:lang w:val="es-ES_tradnl"/>
        </w:rPr>
        <w:t xml:space="preserve">  </w:t>
      </w:r>
      <w:r w:rsidR="00833436">
        <w:rPr>
          <w:rFonts w:ascii="Palatino Linotype" w:hAnsi="Palatino Linotype" w:cs="Arial"/>
          <w:lang w:val="es-ES_tradnl"/>
        </w:rPr>
        <w:t>diez</w:t>
      </w:r>
      <w:r w:rsidRPr="00CF1ED4">
        <w:rPr>
          <w:rFonts w:ascii="Palatino Linotype" w:hAnsi="Palatino Linotype" w:cs="Arial"/>
          <w:lang w:val="es-ES_tradnl"/>
        </w:rPr>
        <w:t xml:space="preserve"> de octubre de la presente anualidad </w:t>
      </w:r>
      <w:r w:rsidR="009503B1" w:rsidRPr="00CF1ED4">
        <w:rPr>
          <w:rFonts w:ascii="Palatino Linotype" w:hAnsi="Palatino Linotype" w:cs="Arial"/>
          <w:lang w:val="es-ES_tradnl"/>
        </w:rPr>
        <w:t xml:space="preserve">en la etapa de alegatos, realizo las siguientes manifestaciones: </w:t>
      </w:r>
    </w:p>
    <w:p w:rsidR="00C23DB0" w:rsidRDefault="00C23DB0" w:rsidP="00AC283C">
      <w:pPr>
        <w:pStyle w:val="Prrafodelista"/>
        <w:numPr>
          <w:ilvl w:val="0"/>
          <w:numId w:val="2"/>
        </w:numPr>
        <w:spacing w:before="240" w:after="240" w:line="360" w:lineRule="auto"/>
        <w:jc w:val="both"/>
        <w:rPr>
          <w:rFonts w:ascii="Palatino Linotype" w:hAnsi="Palatino Linotype" w:cs="Arial"/>
          <w:lang w:val="es-ES_tradnl"/>
        </w:rPr>
      </w:pPr>
      <w:r>
        <w:rPr>
          <w:rFonts w:ascii="Palatino Linotype" w:hAnsi="Palatino Linotype" w:cs="Arial"/>
          <w:lang w:val="es-ES_tradnl"/>
        </w:rPr>
        <w:t>Q</w:t>
      </w:r>
      <w:r w:rsidRPr="00C23DB0">
        <w:rPr>
          <w:rFonts w:ascii="Palatino Linotype" w:hAnsi="Palatino Linotype" w:cs="Arial"/>
          <w:lang w:val="es-ES_tradnl"/>
        </w:rPr>
        <w:t xml:space="preserve">ue tanto en la Ley de Transparencia y Acceso a la Información Pública del Estado de México y Municipios, la Ley de Protección de Datos Personales en Posesión de Sujetos Obligados en el Estado de México y </w:t>
      </w:r>
      <w:r w:rsidR="00DD3851" w:rsidRPr="00C23DB0">
        <w:rPr>
          <w:rFonts w:ascii="Palatino Linotype" w:hAnsi="Palatino Linotype" w:cs="Arial"/>
          <w:lang w:val="es-ES_tradnl"/>
        </w:rPr>
        <w:t>Municipios,</w:t>
      </w:r>
      <w:r w:rsidRPr="00C23DB0">
        <w:rPr>
          <w:rFonts w:ascii="Palatino Linotype" w:hAnsi="Palatino Linotype" w:cs="Arial"/>
          <w:lang w:val="es-ES_tradnl"/>
        </w:rPr>
        <w:t xml:space="preserve"> así como el Código Financiero se prevén los </w:t>
      </w:r>
      <w:r>
        <w:rPr>
          <w:rFonts w:ascii="Palatino Linotype" w:hAnsi="Palatino Linotype" w:cs="Arial"/>
          <w:lang w:val="es-ES_tradnl"/>
        </w:rPr>
        <w:t>costos</w:t>
      </w:r>
      <w:r w:rsidRPr="00C23DB0">
        <w:rPr>
          <w:rFonts w:ascii="Palatino Linotype" w:hAnsi="Palatino Linotype" w:cs="Arial"/>
          <w:lang w:val="es-ES_tradnl"/>
        </w:rPr>
        <w:t xml:space="preserve"> de reproducción, en el presente caso, por escaneo de la información, dejando en claro que no se cobra el costo de la información, sino el costo de la reproducción.</w:t>
      </w:r>
    </w:p>
    <w:p w:rsidR="00C23DB0" w:rsidRPr="00C23DB0" w:rsidRDefault="00C23DB0" w:rsidP="00C23DB0">
      <w:pPr>
        <w:pStyle w:val="Prrafodelista"/>
        <w:spacing w:before="240" w:after="240" w:line="360" w:lineRule="auto"/>
        <w:jc w:val="both"/>
        <w:rPr>
          <w:rFonts w:ascii="Palatino Linotype" w:hAnsi="Palatino Linotype" w:cs="Arial"/>
          <w:sz w:val="8"/>
          <w:lang w:val="es-ES_tradnl"/>
        </w:rPr>
      </w:pPr>
    </w:p>
    <w:p w:rsidR="00C23DB0" w:rsidRDefault="00C23DB0" w:rsidP="00AC283C">
      <w:pPr>
        <w:pStyle w:val="Prrafodelista"/>
        <w:numPr>
          <w:ilvl w:val="0"/>
          <w:numId w:val="2"/>
        </w:numPr>
        <w:spacing w:before="240" w:after="240" w:line="360" w:lineRule="auto"/>
        <w:jc w:val="both"/>
        <w:rPr>
          <w:rFonts w:ascii="Palatino Linotype" w:hAnsi="Palatino Linotype" w:cs="Arial"/>
          <w:lang w:val="es-ES_tradnl"/>
        </w:rPr>
      </w:pPr>
      <w:r>
        <w:rPr>
          <w:rFonts w:ascii="Palatino Linotype" w:hAnsi="Palatino Linotype" w:cs="Arial"/>
          <w:lang w:val="es-ES_tradnl"/>
        </w:rPr>
        <w:t>Q</w:t>
      </w:r>
      <w:r w:rsidRPr="00C23DB0">
        <w:rPr>
          <w:rFonts w:ascii="Palatino Linotype" w:hAnsi="Palatino Linotype" w:cs="Arial"/>
          <w:lang w:val="es-ES_tradnl"/>
        </w:rPr>
        <w:t>ue la modalidad de la información no fue en copias simples o certificadas de acuerdo a lo previsto en el tercer párrafo del artículo 107 en cita, así como lo resuelto en el criterio 02-</w:t>
      </w:r>
      <w:r w:rsidR="00DD3851" w:rsidRPr="00C23DB0">
        <w:rPr>
          <w:rFonts w:ascii="Palatino Linotype" w:hAnsi="Palatino Linotype" w:cs="Arial"/>
          <w:lang w:val="es-ES_tradnl"/>
        </w:rPr>
        <w:t>18,</w:t>
      </w:r>
      <w:r w:rsidRPr="00C23DB0">
        <w:rPr>
          <w:rFonts w:ascii="Palatino Linotype" w:hAnsi="Palatino Linotype" w:cs="Arial"/>
          <w:lang w:val="es-ES_tradnl"/>
        </w:rPr>
        <w:t xml:space="preserve"> a fin de otorgarle el mayor beneficio al solicitante, el cobro de derechos  por  escaneo  no  será  cobrado</w:t>
      </w:r>
      <w:r>
        <w:rPr>
          <w:rFonts w:ascii="Palatino Linotype" w:hAnsi="Palatino Linotype" w:cs="Arial"/>
          <w:lang w:val="es-ES_tradnl"/>
        </w:rPr>
        <w:t>.</w:t>
      </w:r>
    </w:p>
    <w:p w:rsidR="00C23DB0" w:rsidRPr="00C23DB0" w:rsidRDefault="00C23DB0" w:rsidP="00C23DB0">
      <w:pPr>
        <w:pStyle w:val="Prrafodelista"/>
        <w:rPr>
          <w:rFonts w:ascii="Palatino Linotype" w:hAnsi="Palatino Linotype" w:cs="Arial"/>
          <w:lang w:val="es-ES_tradnl"/>
        </w:rPr>
      </w:pPr>
    </w:p>
    <w:p w:rsidR="00C23DB0" w:rsidRDefault="00C23DB0" w:rsidP="0072603F">
      <w:pPr>
        <w:pStyle w:val="Prrafodelista"/>
        <w:numPr>
          <w:ilvl w:val="0"/>
          <w:numId w:val="2"/>
        </w:numPr>
        <w:spacing w:before="240" w:after="240" w:line="360" w:lineRule="auto"/>
        <w:jc w:val="both"/>
        <w:rPr>
          <w:rFonts w:ascii="Palatino Linotype" w:hAnsi="Palatino Linotype" w:cs="Arial"/>
          <w:lang w:val="es-ES_tradnl"/>
        </w:rPr>
      </w:pPr>
      <w:r>
        <w:rPr>
          <w:rFonts w:ascii="Palatino Linotype" w:hAnsi="Palatino Linotype" w:cs="Arial"/>
          <w:lang w:val="es-ES_tradnl"/>
        </w:rPr>
        <w:t xml:space="preserve">Que </w:t>
      </w:r>
      <w:r w:rsidRPr="00C23DB0">
        <w:rPr>
          <w:rFonts w:ascii="Palatino Linotype" w:hAnsi="Palatino Linotype" w:cs="Arial"/>
          <w:lang w:val="es-ES_tradnl"/>
        </w:rPr>
        <w:t xml:space="preserve">de acuerdo a lo previsto en el artículo '1 18 de la Ley de Protección de Datos Personales en  Posesión de los Sujetos Obligados del  Estado de México y  Municipios,  donde  señala que las solicitudes de ejercicio  de derechos ARCO, se darán por cumplidas a través de expedición copias simples,   copias   </w:t>
      </w:r>
      <w:r w:rsidR="0072603F" w:rsidRPr="0072603F">
        <w:rPr>
          <w:rFonts w:ascii="Palatino Linotype" w:hAnsi="Palatino Linotype" w:cs="Arial"/>
          <w:noProof/>
          <w:lang w:val="es-MX" w:eastAsia="es-MX"/>
        </w:rPr>
        <w:lastRenderedPageBreak/>
        <w:drawing>
          <wp:anchor distT="0" distB="0" distL="114300" distR="114300" simplePos="0" relativeHeight="251671552" behindDoc="1" locked="0" layoutInCell="1" allowOverlap="1" wp14:anchorId="288CAF90" wp14:editId="3837E787">
            <wp:simplePos x="0" y="0"/>
            <wp:positionH relativeFrom="column">
              <wp:posOffset>-77638</wp:posOffset>
            </wp:positionH>
            <wp:positionV relativeFrom="paragraph">
              <wp:posOffset>-1130695</wp:posOffset>
            </wp:positionV>
            <wp:extent cx="1695450" cy="1028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3DB0">
        <w:rPr>
          <w:rFonts w:ascii="Palatino Linotype" w:hAnsi="Palatino Linotype" w:cs="Arial"/>
          <w:lang w:val="es-ES_tradnl"/>
        </w:rPr>
        <w:t>certificadas,   documentos   en   la  modalidad   que   hubiese   solicitado,   previa acreditación de la identidad y personalidad del solicitante</w:t>
      </w:r>
      <w:r>
        <w:rPr>
          <w:rFonts w:ascii="Palatino Linotype" w:hAnsi="Palatino Linotype" w:cs="Arial"/>
          <w:lang w:val="es-ES_tradnl"/>
        </w:rPr>
        <w:t>.</w:t>
      </w:r>
    </w:p>
    <w:p w:rsidR="00C23DB0" w:rsidRPr="00C23DB0" w:rsidRDefault="00C23DB0" w:rsidP="00C23DB0">
      <w:pPr>
        <w:pStyle w:val="Prrafodelista"/>
        <w:rPr>
          <w:rFonts w:ascii="Palatino Linotype" w:hAnsi="Palatino Linotype" w:cs="Arial"/>
          <w:lang w:val="es-ES_tradnl"/>
        </w:rPr>
      </w:pPr>
    </w:p>
    <w:p w:rsidR="00C23DB0" w:rsidRDefault="0072603F" w:rsidP="00AC283C">
      <w:pPr>
        <w:pStyle w:val="Prrafodelista"/>
        <w:numPr>
          <w:ilvl w:val="0"/>
          <w:numId w:val="2"/>
        </w:numPr>
        <w:spacing w:before="240" w:after="240" w:line="360" w:lineRule="auto"/>
        <w:jc w:val="both"/>
        <w:rPr>
          <w:rFonts w:ascii="Palatino Linotype" w:hAnsi="Palatino Linotype" w:cs="Arial"/>
          <w:lang w:val="es-ES_tradnl"/>
        </w:rPr>
      </w:pPr>
      <w:r w:rsidRPr="0072603F">
        <w:rPr>
          <w:rFonts w:ascii="Palatino Linotype" w:hAnsi="Palatino Linotype" w:cs="Arial"/>
          <w:noProof/>
          <w:lang w:val="es-MX" w:eastAsia="es-MX"/>
        </w:rPr>
        <w:drawing>
          <wp:anchor distT="0" distB="0" distL="114300" distR="114300" simplePos="0" relativeHeight="251672576" behindDoc="1" locked="0" layoutInCell="1" allowOverlap="1" wp14:anchorId="7262C78F" wp14:editId="528E9B2E">
            <wp:simplePos x="0" y="0"/>
            <wp:positionH relativeFrom="column">
              <wp:posOffset>473542</wp:posOffset>
            </wp:positionH>
            <wp:positionV relativeFrom="paragraph">
              <wp:posOffset>493000</wp:posOffset>
            </wp:positionV>
            <wp:extent cx="4676775" cy="39052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3DB0">
        <w:rPr>
          <w:rFonts w:ascii="Palatino Linotype" w:hAnsi="Palatino Linotype" w:cs="Arial"/>
          <w:lang w:val="es-ES_tradnl"/>
        </w:rPr>
        <w:t>Q</w:t>
      </w:r>
      <w:r w:rsidR="00C23DB0" w:rsidRPr="00C23DB0">
        <w:rPr>
          <w:rFonts w:ascii="Palatino Linotype" w:hAnsi="Palatino Linotype" w:cs="Arial"/>
          <w:lang w:val="es-ES_tradnl"/>
        </w:rPr>
        <w:t>ue, la solicitante debe presentarse ante el Módulo de Acceso de este organismo auxiliar que se encuentra ubicado en Av. Miguel Hidalgo número 600, planta baja, Colonia La Merced, Código Postal 50080, en días hábiles de lunes a viernes de 9:00 a 18:00   horas</w:t>
      </w:r>
      <w:r w:rsidR="00C23DB0">
        <w:rPr>
          <w:rFonts w:ascii="Palatino Linotype" w:hAnsi="Palatino Linotype" w:cs="Arial"/>
          <w:lang w:val="es-ES_tradnl"/>
        </w:rPr>
        <w:t>.</w:t>
      </w:r>
    </w:p>
    <w:p w:rsidR="00C23DB0" w:rsidRPr="00C23DB0" w:rsidRDefault="00C23DB0" w:rsidP="00C23DB0">
      <w:pPr>
        <w:pStyle w:val="Prrafodelista"/>
        <w:rPr>
          <w:rFonts w:ascii="Palatino Linotype" w:hAnsi="Palatino Linotype" w:cs="Arial"/>
          <w:lang w:val="es-ES_tradnl"/>
        </w:rPr>
      </w:pPr>
    </w:p>
    <w:p w:rsidR="00C23DB0" w:rsidRPr="00C23DB0" w:rsidRDefault="00C23DB0" w:rsidP="00AC283C">
      <w:pPr>
        <w:pStyle w:val="Prrafodelista"/>
        <w:numPr>
          <w:ilvl w:val="0"/>
          <w:numId w:val="2"/>
        </w:numPr>
        <w:spacing w:before="240" w:after="240" w:line="360" w:lineRule="auto"/>
        <w:jc w:val="both"/>
        <w:rPr>
          <w:rFonts w:ascii="Palatino Linotype" w:hAnsi="Palatino Linotype" w:cs="Arial"/>
          <w:lang w:val="es-ES_tradnl"/>
        </w:rPr>
      </w:pPr>
      <w:r>
        <w:rPr>
          <w:rFonts w:ascii="Palatino Linotype" w:hAnsi="Palatino Linotype" w:cs="Arial"/>
          <w:lang w:val="es-ES_tradnl"/>
        </w:rPr>
        <w:t>Por lo tanto</w:t>
      </w:r>
      <w:r w:rsidRPr="00C23DB0">
        <w:rPr>
          <w:rFonts w:ascii="Palatino Linotype" w:hAnsi="Palatino Linotype" w:cs="Arial"/>
          <w:lang w:val="es-ES_tradnl"/>
        </w:rPr>
        <w:t>, la información sobre los datos persona</w:t>
      </w:r>
      <w:r w:rsidR="00D734AA">
        <w:rPr>
          <w:rFonts w:ascii="Palatino Linotype" w:hAnsi="Palatino Linotype" w:cs="Arial"/>
          <w:lang w:val="es-ES_tradnl"/>
        </w:rPr>
        <w:t>les de la</w:t>
      </w:r>
      <w:r w:rsidRPr="00C23DB0">
        <w:rPr>
          <w:rFonts w:ascii="Palatino Linotype" w:hAnsi="Palatino Linotype" w:cs="Arial"/>
          <w:lang w:val="es-ES_tradnl"/>
        </w:rPr>
        <w:t xml:space="preserve"> recurrente, respecto a las Notas de evolución, serán proporcionados previa acreditación del titular en el Módulo de transparencia de éste sujeto obligado.</w:t>
      </w:r>
    </w:p>
    <w:p w:rsidR="009503B1" w:rsidRPr="00CF1ED4" w:rsidRDefault="009503B1" w:rsidP="00EC4225">
      <w:pPr>
        <w:spacing w:before="240" w:after="240" w:line="360" w:lineRule="auto"/>
        <w:jc w:val="both"/>
        <w:rPr>
          <w:rFonts w:ascii="Palatino Linotype" w:hAnsi="Palatino Linotype"/>
        </w:rPr>
      </w:pPr>
    </w:p>
    <w:p w:rsidR="00D60E48" w:rsidRPr="00CF1ED4" w:rsidRDefault="00686CFC" w:rsidP="00EC4225">
      <w:pPr>
        <w:spacing w:before="240" w:after="240" w:line="360" w:lineRule="auto"/>
        <w:jc w:val="both"/>
        <w:rPr>
          <w:rFonts w:ascii="Palatino Linotype" w:hAnsi="Palatino Linotype"/>
        </w:rPr>
      </w:pPr>
      <w:r w:rsidRPr="00CF1ED4">
        <w:rPr>
          <w:rFonts w:ascii="Palatino Linotype" w:hAnsi="Palatino Linotype"/>
        </w:rPr>
        <w:t>3</w:t>
      </w:r>
      <w:r w:rsidR="000D1099" w:rsidRPr="00CF1ED4">
        <w:rPr>
          <w:rFonts w:ascii="Palatino Linotype" w:hAnsi="Palatino Linotype"/>
        </w:rPr>
        <w:t xml:space="preserve">.- </w:t>
      </w:r>
      <w:r w:rsidR="000D1099" w:rsidRPr="00CF1ED4">
        <w:rPr>
          <w:rFonts w:ascii="Palatino Linotype" w:hAnsi="Palatino Linotype"/>
          <w:b/>
        </w:rPr>
        <w:t>Pruebas:</w:t>
      </w:r>
      <w:r w:rsidR="000D1099" w:rsidRPr="00CF1ED4">
        <w:rPr>
          <w:rFonts w:ascii="Palatino Linotype" w:hAnsi="Palatino Linotype"/>
        </w:rPr>
        <w:t xml:space="preserve"> Documenta Publica, Presuncional Legal y Humana, e Instrumental de Actuaciones. </w:t>
      </w:r>
    </w:p>
    <w:p w:rsidR="00912742" w:rsidRPr="00CF1ED4" w:rsidRDefault="00E90F25" w:rsidP="003656FD">
      <w:pPr>
        <w:spacing w:before="240" w:after="240" w:line="360" w:lineRule="auto"/>
        <w:jc w:val="both"/>
        <w:rPr>
          <w:rFonts w:ascii="Palatino Linotype" w:hAnsi="Palatino Linotype" w:cs="Arial"/>
        </w:rPr>
      </w:pPr>
      <w:r w:rsidRPr="00CF1ED4">
        <w:rPr>
          <w:rFonts w:ascii="Palatino Linotype" w:hAnsi="Palatino Linotype"/>
          <w:b/>
          <w:sz w:val="28"/>
          <w:szCs w:val="28"/>
        </w:rPr>
        <w:br/>
      </w:r>
      <w:r w:rsidRPr="00151ED8">
        <w:rPr>
          <w:rFonts w:ascii="Palatino Linotype" w:hAnsi="Palatino Linotype"/>
          <w:b/>
          <w:sz w:val="28"/>
          <w:szCs w:val="28"/>
        </w:rPr>
        <w:t>Octavo</w:t>
      </w:r>
      <w:r w:rsidR="008B407D" w:rsidRPr="00151ED8">
        <w:rPr>
          <w:rFonts w:ascii="Palatino Linotype" w:hAnsi="Palatino Linotype"/>
          <w:b/>
        </w:rPr>
        <w:t xml:space="preserve">. </w:t>
      </w:r>
      <w:r w:rsidR="002328C4" w:rsidRPr="00151ED8">
        <w:rPr>
          <w:rFonts w:ascii="Palatino Linotype" w:hAnsi="Palatino Linotype" w:cs="Arial"/>
        </w:rPr>
        <w:t>Una vez</w:t>
      </w:r>
      <w:r w:rsidR="002328C4" w:rsidRPr="00CF1ED4">
        <w:rPr>
          <w:rFonts w:ascii="Palatino Linotype" w:hAnsi="Palatino Linotype" w:cs="Arial"/>
        </w:rPr>
        <w:t xml:space="preserve"> analizado el estado procesal que guardaba el expediente, e</w:t>
      </w:r>
      <w:r w:rsidR="00686CFC" w:rsidRPr="00CF1ED4">
        <w:rPr>
          <w:rFonts w:ascii="Palatino Linotype" w:hAnsi="Palatino Linotype" w:cs="Arial"/>
        </w:rPr>
        <w:t xml:space="preserve">l </w:t>
      </w:r>
      <w:r w:rsidR="0072603F">
        <w:rPr>
          <w:rFonts w:ascii="Palatino Linotype" w:hAnsi="Palatino Linotype" w:cs="Arial"/>
        </w:rPr>
        <w:t>veintidósq</w:t>
      </w:r>
      <w:r w:rsidR="00151ED8">
        <w:rPr>
          <w:rFonts w:ascii="Palatino Linotype" w:hAnsi="Palatino Linotype" w:cs="Arial"/>
        </w:rPr>
        <w:t xml:space="preserve"> de noviembre</w:t>
      </w:r>
      <w:r w:rsidR="002328C4" w:rsidRPr="00CF1ED4">
        <w:rPr>
          <w:rFonts w:ascii="Palatino Linotype" w:hAnsi="Palatino Linotype" w:cs="Arial"/>
        </w:rPr>
        <w:t xml:space="preserve"> de dos mil dieciocho, y de conformidad con lo establecido en </w:t>
      </w:r>
      <w:r w:rsidR="002328C4" w:rsidRPr="00CF1ED4">
        <w:rPr>
          <w:rFonts w:ascii="Palatino Linotype" w:hAnsi="Palatino Linotype" w:cs="Arial"/>
          <w:lang w:val="es-ES_tradnl"/>
        </w:rPr>
        <w:t xml:space="preserve">los artículos 11, 125, 127 y 133 de la Ley de Protección de Datos Personales en Posesión de Sujetos Obligados del Estado de México y Municipios y 185 fracción VI de la Ley de Transparencia y Acceso a la Información Pública del Estado de México y Municipios de aplicación </w:t>
      </w:r>
      <w:r w:rsidR="00912742" w:rsidRPr="00CF1ED4">
        <w:rPr>
          <w:rFonts w:ascii="Palatino Linotype" w:hAnsi="Palatino Linotype" w:cs="Arial"/>
          <w:lang w:val="es-ES_tradnl"/>
        </w:rPr>
        <w:t>supletoria</w:t>
      </w:r>
      <w:r w:rsidR="00912742" w:rsidRPr="00CF1ED4">
        <w:rPr>
          <w:rFonts w:ascii="Palatino Linotype" w:hAnsi="Palatino Linotype" w:cs="Arial"/>
        </w:rPr>
        <w:t>,</w:t>
      </w:r>
      <w:r w:rsidR="00686CFC" w:rsidRPr="00CF1ED4">
        <w:rPr>
          <w:rFonts w:ascii="Palatino Linotype" w:hAnsi="Palatino Linotype" w:cs="Arial"/>
        </w:rPr>
        <w:t xml:space="preserve"> se tiene por cerrada la etapa de instrucción a efecto de que se proceda con la integración de resolución del asunto.</w:t>
      </w:r>
    </w:p>
    <w:p w:rsidR="009503B1" w:rsidRPr="00CF1ED4" w:rsidRDefault="009503B1" w:rsidP="00686CFC">
      <w:pPr>
        <w:pStyle w:val="Prrafodelista"/>
        <w:spacing w:before="240" w:after="240" w:line="360" w:lineRule="auto"/>
        <w:ind w:left="0"/>
        <w:jc w:val="both"/>
        <w:rPr>
          <w:rFonts w:ascii="Palatino Linotype" w:hAnsi="Palatino Linotype"/>
        </w:rPr>
      </w:pPr>
    </w:p>
    <w:p w:rsidR="00912742" w:rsidRPr="00CF1ED4" w:rsidRDefault="00912742" w:rsidP="007A19AA">
      <w:pPr>
        <w:jc w:val="center"/>
        <w:rPr>
          <w:rFonts w:ascii="Palatino Linotype" w:hAnsi="Palatino Linotype" w:cs="Arial"/>
          <w:b/>
          <w:bCs/>
          <w:spacing w:val="44"/>
          <w:sz w:val="28"/>
          <w:lang w:val="es-ES_tradnl"/>
        </w:rPr>
      </w:pPr>
    </w:p>
    <w:p w:rsidR="00D06012" w:rsidRPr="00CF1ED4" w:rsidRDefault="00D06012" w:rsidP="007A19AA">
      <w:pPr>
        <w:jc w:val="center"/>
        <w:rPr>
          <w:rFonts w:ascii="Palatino Linotype" w:hAnsi="Palatino Linotype" w:cs="Arial"/>
          <w:b/>
          <w:bCs/>
          <w:spacing w:val="44"/>
          <w:sz w:val="28"/>
          <w:lang w:val="es-ES_tradnl"/>
        </w:rPr>
      </w:pPr>
      <w:r w:rsidRPr="00CF1ED4">
        <w:rPr>
          <w:rFonts w:ascii="Palatino Linotype" w:hAnsi="Palatino Linotype" w:cs="Arial"/>
          <w:b/>
          <w:bCs/>
          <w:spacing w:val="44"/>
          <w:sz w:val="28"/>
          <w:lang w:val="es-ES_tradnl"/>
        </w:rPr>
        <w:t>CONSIDERANDO</w:t>
      </w:r>
    </w:p>
    <w:p w:rsidR="00D06012" w:rsidRPr="00CF1ED4" w:rsidRDefault="00D06012" w:rsidP="007A19AA">
      <w:pPr>
        <w:jc w:val="center"/>
        <w:rPr>
          <w:rFonts w:ascii="Palatino Linotype" w:hAnsi="Palatino Linotype" w:cs="Arial"/>
          <w:b/>
          <w:bCs/>
          <w:spacing w:val="60"/>
          <w:lang w:val="es-ES_tradnl"/>
        </w:rPr>
      </w:pPr>
    </w:p>
    <w:p w:rsidR="002328C4" w:rsidRPr="00CF1ED4" w:rsidRDefault="00912742" w:rsidP="002328C4">
      <w:pPr>
        <w:pStyle w:val="Prrafodelista"/>
        <w:widowControl w:val="0"/>
        <w:autoSpaceDE w:val="0"/>
        <w:autoSpaceDN w:val="0"/>
        <w:adjustRightInd w:val="0"/>
        <w:spacing w:before="240" w:after="240" w:line="360" w:lineRule="auto"/>
        <w:ind w:left="0"/>
        <w:jc w:val="both"/>
        <w:rPr>
          <w:rFonts w:ascii="Palatino Linotype" w:hAnsi="Palatino Linotype"/>
        </w:rPr>
      </w:pPr>
      <w:r w:rsidRPr="00151ED8">
        <w:rPr>
          <w:rFonts w:ascii="Palatino Linotype" w:hAnsi="Palatino Linotype"/>
          <w:b/>
          <w:sz w:val="28"/>
          <w:szCs w:val="28"/>
        </w:rPr>
        <w:t>Primero</w:t>
      </w:r>
      <w:r w:rsidR="00CA39D3" w:rsidRPr="00151ED8">
        <w:rPr>
          <w:rFonts w:ascii="Palatino Linotype" w:hAnsi="Palatino Linotype"/>
          <w:b/>
        </w:rPr>
        <w:t>.</w:t>
      </w:r>
      <w:r w:rsidR="00CA39D3" w:rsidRPr="00151ED8">
        <w:rPr>
          <w:rFonts w:ascii="Palatino Linotype" w:hAnsi="Palatino Linotype"/>
        </w:rPr>
        <w:t xml:space="preserve"> </w:t>
      </w:r>
      <w:r w:rsidR="00D90C48" w:rsidRPr="00151ED8">
        <w:rPr>
          <w:rFonts w:ascii="Palatino Linotype" w:hAnsi="Palatino Linotype"/>
          <w:b/>
        </w:rPr>
        <w:t>Competencia</w:t>
      </w:r>
      <w:r w:rsidR="00D90C48" w:rsidRPr="00151ED8">
        <w:rPr>
          <w:rFonts w:ascii="Palatino Linotype" w:hAnsi="Palatino Linotype"/>
        </w:rPr>
        <w:t>.</w:t>
      </w:r>
      <w:r w:rsidR="00D90C48" w:rsidRPr="00CF1ED4">
        <w:rPr>
          <w:rFonts w:ascii="Palatino Linotype" w:hAnsi="Palatino Linotype"/>
          <w:b/>
        </w:rPr>
        <w:t xml:space="preserve"> </w:t>
      </w:r>
      <w:r w:rsidR="00D90C48" w:rsidRPr="00CF1ED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D90C48" w:rsidRPr="00CF1ED4" w:rsidRDefault="00D90C48" w:rsidP="002328C4">
      <w:pPr>
        <w:pStyle w:val="Prrafodelista"/>
        <w:widowControl w:val="0"/>
        <w:autoSpaceDE w:val="0"/>
        <w:autoSpaceDN w:val="0"/>
        <w:adjustRightInd w:val="0"/>
        <w:spacing w:before="240" w:after="240" w:line="360" w:lineRule="auto"/>
        <w:ind w:left="0"/>
        <w:jc w:val="both"/>
        <w:rPr>
          <w:rFonts w:ascii="Palatino Linotype" w:hAnsi="Palatino Linotype"/>
          <w:sz w:val="16"/>
        </w:rPr>
      </w:pPr>
    </w:p>
    <w:p w:rsidR="00D90C48" w:rsidRPr="00CF1ED4" w:rsidRDefault="00912742" w:rsidP="00D90C48">
      <w:pPr>
        <w:pStyle w:val="Prrafodelista"/>
        <w:widowControl w:val="0"/>
        <w:autoSpaceDE w:val="0"/>
        <w:autoSpaceDN w:val="0"/>
        <w:adjustRightInd w:val="0"/>
        <w:spacing w:before="240" w:after="240" w:line="360" w:lineRule="auto"/>
        <w:ind w:left="0"/>
        <w:jc w:val="both"/>
        <w:rPr>
          <w:rFonts w:ascii="Palatino Linotype" w:hAnsi="Palatino Linotype" w:cs="Arial"/>
          <w:bCs/>
        </w:rPr>
      </w:pPr>
      <w:r w:rsidRPr="00151ED8">
        <w:rPr>
          <w:rFonts w:ascii="Palatino Linotype" w:hAnsi="Palatino Linotype" w:cs="Arial"/>
          <w:b/>
          <w:sz w:val="28"/>
        </w:rPr>
        <w:t>Segundo</w:t>
      </w:r>
      <w:r w:rsidRPr="00151ED8">
        <w:rPr>
          <w:rFonts w:ascii="Palatino Linotype" w:hAnsi="Palatino Linotype" w:cs="Arial"/>
          <w:b/>
          <w:lang w:val="es-MX"/>
        </w:rPr>
        <w:t xml:space="preserve">. </w:t>
      </w:r>
      <w:r w:rsidR="00D90C48" w:rsidRPr="00151ED8">
        <w:rPr>
          <w:rFonts w:ascii="Palatino Linotype" w:hAnsi="Palatino Linotype" w:cs="Arial"/>
          <w:b/>
        </w:rPr>
        <w:t>Legitimación.</w:t>
      </w:r>
      <w:r w:rsidR="00D90C48" w:rsidRPr="00CF1ED4">
        <w:rPr>
          <w:rFonts w:ascii="Palatino Linotype" w:hAnsi="Palatino Linotype" w:cs="Arial"/>
        </w:rPr>
        <w:t xml:space="preserve"> </w:t>
      </w:r>
      <w:r w:rsidR="00D90C48" w:rsidRPr="00CF1ED4">
        <w:rPr>
          <w:rFonts w:ascii="Palatino Linotype" w:hAnsi="Palatino Linotype" w:cs="Arial"/>
          <w:bCs/>
        </w:rPr>
        <w:t xml:space="preserve">El recurso de revisión fue interpuesto </w:t>
      </w:r>
      <w:r w:rsidR="00D90C48" w:rsidRPr="00CF1ED4">
        <w:rPr>
          <w:rFonts w:ascii="Palatino Linotype" w:hAnsi="Palatino Linotype"/>
        </w:rPr>
        <w:t>por</w:t>
      </w:r>
      <w:r w:rsidR="00D90C48" w:rsidRPr="00CF1ED4">
        <w:rPr>
          <w:rFonts w:ascii="Palatino Linotype" w:hAnsi="Palatino Linotype" w:cs="Arial"/>
          <w:bCs/>
        </w:rPr>
        <w:t xml:space="preserve"> </w:t>
      </w:r>
      <w:r w:rsidRPr="00CF1ED4">
        <w:rPr>
          <w:rFonts w:ascii="Palatino Linotype" w:hAnsi="Palatino Linotype" w:cs="Arial"/>
          <w:b/>
          <w:bCs/>
        </w:rPr>
        <w:t>LA</w:t>
      </w:r>
      <w:r w:rsidR="00D90C48" w:rsidRPr="00CF1ED4">
        <w:rPr>
          <w:rFonts w:ascii="Palatino Linotype" w:hAnsi="Palatino Linotype" w:cs="Arial"/>
          <w:b/>
          <w:bCs/>
        </w:rPr>
        <w:t xml:space="preserve"> RECURRENTE,</w:t>
      </w:r>
      <w:r w:rsidR="00D90C48" w:rsidRPr="00CF1ED4">
        <w:rPr>
          <w:rFonts w:ascii="Palatino Linotype" w:hAnsi="Palatino Linotype" w:cs="Arial"/>
          <w:bCs/>
        </w:rPr>
        <w:t xml:space="preserve"> quien a su vez, acreditó su personalidad como titular de los datos solicitados, y que formuló </w:t>
      </w:r>
      <w:r w:rsidR="00D90C48" w:rsidRPr="00CF1ED4">
        <w:rPr>
          <w:rFonts w:ascii="Palatino Linotype" w:hAnsi="Palatino Linotype"/>
        </w:rPr>
        <w:t xml:space="preserve">la solicitud de acceso a datos personales </w:t>
      </w:r>
      <w:r w:rsidR="008179DC" w:rsidRPr="002B669A">
        <w:rPr>
          <w:rFonts w:ascii="Palatino Linotype" w:hAnsi="Palatino Linotype"/>
          <w:b/>
          <w:sz w:val="22"/>
          <w:szCs w:val="22"/>
          <w:lang w:val="es-ES_tradnl"/>
        </w:rPr>
        <w:t>03659/INFOEM/AD/RR/2018</w:t>
      </w:r>
      <w:r w:rsidR="0056579F">
        <w:rPr>
          <w:rFonts w:ascii="Palatino Linotype" w:hAnsi="Palatino Linotype"/>
          <w:b/>
          <w:sz w:val="22"/>
          <w:szCs w:val="22"/>
          <w:lang w:val="es-ES_tradnl"/>
        </w:rPr>
        <w:t xml:space="preserve"> </w:t>
      </w:r>
      <w:r w:rsidR="00D90C48" w:rsidRPr="00CF1ED4">
        <w:rPr>
          <w:rFonts w:ascii="Palatino Linotype" w:hAnsi="Palatino Linotype" w:cs="Arial"/>
          <w:bCs/>
        </w:rPr>
        <w:t xml:space="preserve">ante </w:t>
      </w:r>
      <w:r w:rsidR="00D90C48" w:rsidRPr="00CF1ED4">
        <w:rPr>
          <w:rFonts w:ascii="Palatino Linotype" w:hAnsi="Palatino Linotype" w:cs="Arial"/>
          <w:b/>
          <w:bCs/>
        </w:rPr>
        <w:t>EL</w:t>
      </w:r>
      <w:r w:rsidR="00D90C48" w:rsidRPr="00CF1ED4">
        <w:rPr>
          <w:rFonts w:ascii="Palatino Linotype" w:hAnsi="Palatino Linotype" w:cs="Arial"/>
          <w:bCs/>
        </w:rPr>
        <w:t xml:space="preserve"> </w:t>
      </w:r>
      <w:r w:rsidR="00D90C48" w:rsidRPr="00CF1ED4">
        <w:rPr>
          <w:rFonts w:ascii="Palatino Linotype" w:hAnsi="Palatino Linotype" w:cs="Arial"/>
          <w:b/>
          <w:bCs/>
        </w:rPr>
        <w:t>SUJETO OBLIGADO</w:t>
      </w:r>
      <w:r w:rsidR="00D90C48" w:rsidRPr="00CF1ED4">
        <w:rPr>
          <w:rFonts w:ascii="Palatino Linotype" w:hAnsi="Palatino Linotype" w:cs="Arial"/>
          <w:bCs/>
        </w:rPr>
        <w:t>,</w:t>
      </w:r>
      <w:r w:rsidR="00D90C48" w:rsidRPr="00CF1ED4">
        <w:rPr>
          <w:rFonts w:ascii="Palatino Linotype" w:hAnsi="Palatino Linotype" w:cs="Arial"/>
          <w:b/>
          <w:bCs/>
        </w:rPr>
        <w:t xml:space="preserve"> </w:t>
      </w:r>
      <w:r w:rsidR="00D90C48" w:rsidRPr="00CF1ED4">
        <w:rPr>
          <w:rFonts w:ascii="Palatino Linotype" w:hAnsi="Palatino Linotype" w:cs="Arial"/>
          <w:bCs/>
        </w:rPr>
        <w:t>como que</w:t>
      </w:r>
      <w:r w:rsidR="00363CC1" w:rsidRPr="00CF1ED4">
        <w:rPr>
          <w:rFonts w:ascii="Palatino Linotype" w:hAnsi="Palatino Linotype" w:cs="Arial"/>
          <w:bCs/>
        </w:rPr>
        <w:t>dó</w:t>
      </w:r>
      <w:r w:rsidRPr="00CF1ED4">
        <w:rPr>
          <w:rFonts w:ascii="Palatino Linotype" w:hAnsi="Palatino Linotype" w:cs="Arial"/>
          <w:bCs/>
        </w:rPr>
        <w:t xml:space="preserve"> asentado</w:t>
      </w:r>
      <w:r w:rsidR="00363CC1" w:rsidRPr="00CF1ED4">
        <w:rPr>
          <w:rFonts w:ascii="Palatino Linotype" w:hAnsi="Palatino Linotype" w:cs="Arial"/>
          <w:bCs/>
        </w:rPr>
        <w:t>,</w:t>
      </w:r>
      <w:r w:rsidR="00D90C48" w:rsidRPr="00CF1ED4">
        <w:rPr>
          <w:rFonts w:ascii="Palatino Linotype" w:hAnsi="Palatino Linotype" w:cs="Arial"/>
          <w:bCs/>
        </w:rPr>
        <w:t xml:space="preserve"> en términos del artículo </w:t>
      </w:r>
      <w:r w:rsidR="001B487A" w:rsidRPr="00CF1ED4">
        <w:rPr>
          <w:rFonts w:ascii="Palatino Linotype" w:hAnsi="Palatino Linotype"/>
        </w:rPr>
        <w:t xml:space="preserve">120 fracción III </w:t>
      </w:r>
      <w:r w:rsidR="00D90C48" w:rsidRPr="00CF1ED4">
        <w:rPr>
          <w:rFonts w:ascii="Palatino Linotype" w:hAnsi="Palatino Linotype" w:cs="Arial"/>
          <w:bCs/>
        </w:rPr>
        <w:t xml:space="preserve">de la </w:t>
      </w:r>
      <w:r w:rsidR="00D90C48" w:rsidRPr="00CF1ED4">
        <w:rPr>
          <w:rFonts w:ascii="Palatino Linotype" w:hAnsi="Palatino Linotype"/>
        </w:rPr>
        <w:t>Ley de Protección de Datos Personales en Posesión de Sujetos Obligados del Estado de México y Municipios</w:t>
      </w:r>
      <w:r w:rsidR="00D90C48" w:rsidRPr="00CF1ED4">
        <w:rPr>
          <w:rFonts w:ascii="Palatino Linotype" w:hAnsi="Palatino Linotype" w:cs="Arial"/>
          <w:bCs/>
        </w:rPr>
        <w:t>.</w:t>
      </w:r>
    </w:p>
    <w:p w:rsidR="00991A73" w:rsidRPr="00CF1ED4" w:rsidRDefault="00991A73" w:rsidP="00991A73">
      <w:pPr>
        <w:pStyle w:val="Prrafodelista"/>
        <w:widowControl w:val="0"/>
        <w:autoSpaceDE w:val="0"/>
        <w:autoSpaceDN w:val="0"/>
        <w:adjustRightInd w:val="0"/>
        <w:spacing w:before="240" w:after="240" w:line="360" w:lineRule="auto"/>
        <w:ind w:left="0"/>
        <w:jc w:val="both"/>
        <w:rPr>
          <w:rFonts w:ascii="Palatino Linotype" w:hAnsi="Palatino Linotype" w:cs="Arial"/>
          <w:b/>
          <w:sz w:val="28"/>
          <w:szCs w:val="28"/>
        </w:rPr>
      </w:pPr>
    </w:p>
    <w:p w:rsidR="00991A73" w:rsidRPr="00CF1ED4" w:rsidRDefault="0072603F" w:rsidP="00991A73">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72603F">
        <w:rPr>
          <w:rFonts w:ascii="Palatino Linotype" w:hAnsi="Palatino Linotype" w:cs="Arial"/>
          <w:b/>
          <w:noProof/>
          <w:sz w:val="28"/>
          <w:szCs w:val="28"/>
          <w:lang w:val="es-MX" w:eastAsia="es-MX"/>
        </w:rPr>
        <w:lastRenderedPageBreak/>
        <w:drawing>
          <wp:anchor distT="0" distB="0" distL="114300" distR="114300" simplePos="0" relativeHeight="251674624" behindDoc="1" locked="0" layoutInCell="1" allowOverlap="1" wp14:anchorId="08121D59" wp14:editId="39FC9069">
            <wp:simplePos x="0" y="0"/>
            <wp:positionH relativeFrom="column">
              <wp:posOffset>-43180</wp:posOffset>
            </wp:positionH>
            <wp:positionV relativeFrom="paragraph">
              <wp:posOffset>-1029335</wp:posOffset>
            </wp:positionV>
            <wp:extent cx="1695450" cy="1028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03F">
        <w:rPr>
          <w:rFonts w:ascii="Palatino Linotype" w:hAnsi="Palatino Linotype" w:cs="Arial"/>
          <w:b/>
          <w:noProof/>
          <w:sz w:val="28"/>
          <w:szCs w:val="28"/>
          <w:lang w:val="es-MX" w:eastAsia="es-MX"/>
        </w:rPr>
        <w:drawing>
          <wp:anchor distT="0" distB="0" distL="114300" distR="114300" simplePos="0" relativeHeight="251675648" behindDoc="1" locked="0" layoutInCell="1" allowOverlap="1" wp14:anchorId="05EC35AF" wp14:editId="51D42A9A">
            <wp:simplePos x="0" y="0"/>
            <wp:positionH relativeFrom="column">
              <wp:posOffset>508048</wp:posOffset>
            </wp:positionH>
            <wp:positionV relativeFrom="paragraph">
              <wp:posOffset>1416685</wp:posOffset>
            </wp:positionV>
            <wp:extent cx="4676775" cy="390525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742" w:rsidRPr="00151ED8">
        <w:rPr>
          <w:rFonts w:ascii="Palatino Linotype" w:hAnsi="Palatino Linotype" w:cs="Arial"/>
          <w:b/>
          <w:sz w:val="28"/>
          <w:szCs w:val="28"/>
        </w:rPr>
        <w:t>Tercero</w:t>
      </w:r>
      <w:r w:rsidR="00A26A1A" w:rsidRPr="00151ED8">
        <w:rPr>
          <w:rFonts w:ascii="Palatino Linotype" w:hAnsi="Palatino Linotype" w:cs="Arial"/>
          <w:b/>
          <w:sz w:val="28"/>
          <w:szCs w:val="28"/>
        </w:rPr>
        <w:t xml:space="preserve">. </w:t>
      </w:r>
      <w:r w:rsidR="00991A73" w:rsidRPr="00151ED8">
        <w:rPr>
          <w:rFonts w:ascii="Palatino Linotype" w:hAnsi="Palatino Linotype" w:cs="Arial"/>
          <w:b/>
        </w:rPr>
        <w:t xml:space="preserve">Oportunidad. </w:t>
      </w:r>
      <w:r w:rsidR="00991A73" w:rsidRPr="00151ED8">
        <w:rPr>
          <w:rFonts w:ascii="Palatino Linotype" w:hAnsi="Palatino Linotype" w:cs="Arial"/>
        </w:rPr>
        <w:t>El</w:t>
      </w:r>
      <w:r w:rsidR="00991A73" w:rsidRPr="00CF1ED4">
        <w:rPr>
          <w:rFonts w:ascii="Palatino Linotype" w:hAnsi="Palatino Linotype" w:cs="Arial"/>
        </w:rPr>
        <w:t xml:space="preserve"> </w:t>
      </w:r>
      <w:r w:rsidR="00991A73" w:rsidRPr="00CF1ED4">
        <w:rPr>
          <w:rFonts w:ascii="Palatino Linotype" w:hAnsi="Palatino Linotype"/>
        </w:rPr>
        <w:t>recurso</w:t>
      </w:r>
      <w:r w:rsidR="00991A73" w:rsidRPr="00CF1ED4">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991A73" w:rsidRPr="00CF1ED4" w:rsidRDefault="00991A73" w:rsidP="00991A73">
      <w:pPr>
        <w:spacing w:before="120" w:after="120"/>
        <w:ind w:left="851" w:right="902"/>
        <w:jc w:val="both"/>
        <w:rPr>
          <w:rFonts w:ascii="Palatino Linotype" w:hAnsi="Palatino Linotype" w:cs="Arial"/>
          <w:i/>
          <w:sz w:val="22"/>
          <w:szCs w:val="22"/>
        </w:rPr>
      </w:pPr>
      <w:r w:rsidRPr="00CF1ED4">
        <w:rPr>
          <w:rFonts w:ascii="Palatino Linotype" w:hAnsi="Palatino Linotype" w:cs="Arial"/>
          <w:i/>
          <w:sz w:val="22"/>
          <w:szCs w:val="22"/>
        </w:rPr>
        <w:t>“</w:t>
      </w:r>
      <w:r w:rsidRPr="00CF1ED4">
        <w:rPr>
          <w:rFonts w:ascii="Palatino Linotype" w:hAnsi="Palatino Linotype" w:cs="Arial"/>
          <w:b/>
          <w:i/>
          <w:sz w:val="22"/>
          <w:szCs w:val="22"/>
        </w:rPr>
        <w:t xml:space="preserve">Artículo 128. </w:t>
      </w:r>
      <w:r w:rsidRPr="00CF1ED4">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991A73" w:rsidRPr="00CF1ED4" w:rsidRDefault="00991A73" w:rsidP="00991A73">
      <w:pPr>
        <w:spacing w:before="120" w:after="120"/>
        <w:ind w:left="851" w:right="902"/>
        <w:jc w:val="both"/>
        <w:rPr>
          <w:rFonts w:ascii="Palatino Linotype" w:hAnsi="Palatino Linotype" w:cs="Arial"/>
          <w:i/>
          <w:sz w:val="22"/>
          <w:szCs w:val="22"/>
        </w:rPr>
      </w:pPr>
      <w:r w:rsidRPr="00CF1ED4">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081F8D" w:rsidRDefault="00081F8D" w:rsidP="00991A73">
      <w:pPr>
        <w:widowControl w:val="0"/>
        <w:autoSpaceDE w:val="0"/>
        <w:autoSpaceDN w:val="0"/>
        <w:adjustRightInd w:val="0"/>
        <w:spacing w:before="240" w:after="240" w:line="360" w:lineRule="auto"/>
        <w:jc w:val="both"/>
        <w:rPr>
          <w:rFonts w:ascii="Palatino Linotype" w:hAnsi="Palatino Linotype" w:cs="Arial"/>
          <w:sz w:val="10"/>
        </w:rPr>
      </w:pPr>
    </w:p>
    <w:p w:rsidR="00B45848" w:rsidRPr="00B642A3" w:rsidRDefault="00B45848" w:rsidP="00B45848">
      <w:pPr>
        <w:widowControl w:val="0"/>
        <w:autoSpaceDE w:val="0"/>
        <w:autoSpaceDN w:val="0"/>
        <w:adjustRightInd w:val="0"/>
        <w:spacing w:before="240" w:after="240" w:line="360" w:lineRule="auto"/>
        <w:jc w:val="both"/>
        <w:rPr>
          <w:rFonts w:ascii="Palatino Linotype" w:hAnsi="Palatino Linotype" w:cs="Arial"/>
        </w:rPr>
      </w:pPr>
      <w:r w:rsidRPr="00B642A3">
        <w:rPr>
          <w:rFonts w:ascii="Palatino Linotype" w:hAnsi="Palatino Linotype" w:cs="Arial"/>
        </w:rPr>
        <w:t xml:space="preserve">En esa tesitura, atendiendo a que </w:t>
      </w:r>
      <w:r w:rsidRPr="00B642A3">
        <w:rPr>
          <w:rFonts w:ascii="Palatino Linotype" w:hAnsi="Palatino Linotype" w:cs="Arial"/>
          <w:b/>
        </w:rPr>
        <w:t>EL SUJETO OBLIGADO</w:t>
      </w:r>
      <w:r w:rsidRPr="00B642A3">
        <w:rPr>
          <w:rFonts w:ascii="Palatino Linotype" w:hAnsi="Palatino Linotype" w:cs="Arial"/>
        </w:rPr>
        <w:t xml:space="preserve"> notificó la respuesta a la </w:t>
      </w:r>
      <w:r w:rsidRPr="00B642A3">
        <w:rPr>
          <w:rFonts w:ascii="Palatino Linotype" w:hAnsi="Palatino Linotype"/>
        </w:rPr>
        <w:t>solicitud de acceso a datos personales</w:t>
      </w:r>
      <w:r w:rsidRPr="00B642A3">
        <w:rPr>
          <w:rFonts w:ascii="Palatino Linotype" w:hAnsi="Palatino Linotype" w:cs="Arial"/>
        </w:rPr>
        <w:t xml:space="preserve"> el día</w:t>
      </w:r>
      <w:r w:rsidR="00B642A3" w:rsidRPr="00B642A3">
        <w:rPr>
          <w:rFonts w:ascii="Palatino Linotype" w:hAnsi="Palatino Linotype" w:cs="Arial"/>
          <w:b/>
        </w:rPr>
        <w:t xml:space="preserve"> dieciocho</w:t>
      </w:r>
      <w:r w:rsidRPr="00B642A3">
        <w:rPr>
          <w:rFonts w:ascii="Palatino Linotype" w:hAnsi="Palatino Linotype" w:cs="Arial"/>
          <w:b/>
        </w:rPr>
        <w:t xml:space="preserve"> de septiembre de dos mil dieciocho</w:t>
      </w:r>
      <w:r w:rsidRPr="00B642A3">
        <w:rPr>
          <w:rFonts w:ascii="Palatino Linotype" w:hAnsi="Palatino Linotype" w:cs="Arial"/>
        </w:rPr>
        <w:t>; así, el plazo de quince días hábiles que el artículo 128 de la Ley de Protección de Datos Personales en Posesión de Sujetos Obligados del Estado</w:t>
      </w:r>
      <w:r w:rsidR="00D734AA">
        <w:rPr>
          <w:rFonts w:ascii="Palatino Linotype" w:hAnsi="Palatino Linotype" w:cs="Arial"/>
        </w:rPr>
        <w:t xml:space="preserve"> de México y Municipios otorgó LA</w:t>
      </w:r>
      <w:r w:rsidRPr="00B642A3">
        <w:rPr>
          <w:rFonts w:ascii="Palatino Linotype" w:hAnsi="Palatino Linotype" w:cs="Arial"/>
          <w:b/>
        </w:rPr>
        <w:t xml:space="preserve"> RECURRENTE</w:t>
      </w:r>
      <w:r w:rsidRPr="00B642A3">
        <w:rPr>
          <w:rFonts w:ascii="Palatino Linotype" w:hAnsi="Palatino Linotype" w:cs="Arial"/>
        </w:rPr>
        <w:t xml:space="preserve"> para presentar el recurso de revisión, transcurrió del</w:t>
      </w:r>
      <w:r w:rsidR="00B642A3" w:rsidRPr="00B642A3">
        <w:rPr>
          <w:rFonts w:ascii="Palatino Linotype" w:hAnsi="Palatino Linotype" w:cs="Arial"/>
        </w:rPr>
        <w:t xml:space="preserve"> diecinueve</w:t>
      </w:r>
      <w:r w:rsidRPr="00B642A3">
        <w:rPr>
          <w:rFonts w:ascii="Palatino Linotype" w:hAnsi="Palatino Linotype" w:cs="Arial"/>
          <w:b/>
        </w:rPr>
        <w:t xml:space="preserve"> de septiembre al</w:t>
      </w:r>
      <w:r w:rsidR="00B642A3" w:rsidRPr="00B642A3">
        <w:rPr>
          <w:rFonts w:ascii="Palatino Linotype" w:hAnsi="Palatino Linotype" w:cs="Arial"/>
          <w:b/>
        </w:rPr>
        <w:t xml:space="preserve"> nueve</w:t>
      </w:r>
      <w:r w:rsidRPr="00B642A3">
        <w:rPr>
          <w:rFonts w:ascii="Palatino Linotype" w:hAnsi="Palatino Linotype" w:cs="Arial"/>
          <w:b/>
        </w:rPr>
        <w:t xml:space="preserve"> de octubre de dos mil dieciocho</w:t>
      </w:r>
      <w:r w:rsidRPr="00B642A3">
        <w:rPr>
          <w:rFonts w:ascii="Palatino Linotype" w:hAnsi="Palatino Linotype" w:cs="Arial"/>
        </w:rPr>
        <w:t>, sin contemplar en el cómputo los días</w:t>
      </w:r>
      <w:r w:rsidR="00B642A3" w:rsidRPr="00B642A3">
        <w:rPr>
          <w:rFonts w:ascii="Palatino Linotype" w:hAnsi="Palatino Linotype" w:cs="Arial"/>
        </w:rPr>
        <w:t>: veintidós,</w:t>
      </w:r>
      <w:r w:rsidRPr="00B642A3">
        <w:rPr>
          <w:rFonts w:ascii="Palatino Linotype" w:hAnsi="Palatino Linotype" w:cs="Arial"/>
        </w:rPr>
        <w:t xml:space="preserve"> veintitrés, veintinueve y treinta de septiembre</w:t>
      </w:r>
      <w:r w:rsidR="00B642A3" w:rsidRPr="00B642A3">
        <w:rPr>
          <w:rFonts w:ascii="Palatino Linotype" w:hAnsi="Palatino Linotype" w:cs="Arial"/>
        </w:rPr>
        <w:t>, seis y siete de octubre</w:t>
      </w:r>
      <w:r w:rsidRPr="00B642A3">
        <w:rPr>
          <w:rFonts w:ascii="Palatino Linotype" w:hAnsi="Palatino Linotype" w:cs="Arial"/>
        </w:rPr>
        <w:t xml:space="preserve"> de dos mil dieciocho, por corresponder a sábados y domingos respectivamente al considerados como días inhábiles, en términos de los artículos 4 fracción XV de la Ley de Protección de Datos Personales en Posesión de Sujetos Obligados del Estado de México y Municipios y 3 fracción X de la </w:t>
      </w:r>
      <w:r w:rsidRPr="00B642A3">
        <w:rPr>
          <w:rFonts w:ascii="Palatino Linotype" w:hAnsi="Palatino Linotype"/>
        </w:rPr>
        <w:t xml:space="preserve">Ley de Transparencia y Acceso a la Información Pública del Estado de México y Municipios, </w:t>
      </w:r>
      <w:r w:rsidRPr="00B642A3">
        <w:rPr>
          <w:rFonts w:ascii="Palatino Linotype" w:hAnsi="Palatino Linotype"/>
        </w:rPr>
        <w:lastRenderedPageBreak/>
        <w:t>de aplicación supletoria</w:t>
      </w:r>
      <w:r w:rsidRPr="00B642A3">
        <w:rPr>
          <w:rFonts w:ascii="Palatino Linotype" w:hAnsi="Palatino Linotype" w:cs="Arial"/>
        </w:rPr>
        <w:t>.</w:t>
      </w:r>
    </w:p>
    <w:p w:rsidR="00B45848" w:rsidRPr="00F016D7" w:rsidRDefault="00B45848" w:rsidP="00B45848">
      <w:pPr>
        <w:widowControl w:val="0"/>
        <w:autoSpaceDE w:val="0"/>
        <w:autoSpaceDN w:val="0"/>
        <w:adjustRightInd w:val="0"/>
        <w:spacing w:before="240" w:after="240" w:line="360" w:lineRule="auto"/>
        <w:jc w:val="both"/>
        <w:rPr>
          <w:rFonts w:ascii="Palatino Linotype" w:hAnsi="Palatino Linotype" w:cs="Arial"/>
        </w:rPr>
      </w:pPr>
      <w:r w:rsidRPr="00B642A3">
        <w:rPr>
          <w:rFonts w:ascii="Palatino Linotype" w:hAnsi="Palatino Linotype" w:cs="Arial"/>
        </w:rPr>
        <w:t>En ese tenor, si el recurso de revisión que nos ocupa, se interpuso el día</w:t>
      </w:r>
      <w:r w:rsidRPr="00B642A3">
        <w:rPr>
          <w:rFonts w:ascii="Palatino Linotype" w:hAnsi="Palatino Linotype" w:cs="Arial"/>
          <w:b/>
        </w:rPr>
        <w:t xml:space="preserve"> </w:t>
      </w:r>
      <w:r w:rsidR="00B642A3" w:rsidRPr="00B642A3">
        <w:rPr>
          <w:rFonts w:ascii="Palatino Linotype" w:hAnsi="Palatino Linotype" w:cs="Arial"/>
          <w:b/>
          <w:u w:val="single"/>
        </w:rPr>
        <w:t>veintinueve</w:t>
      </w:r>
      <w:r w:rsidRPr="00B642A3">
        <w:rPr>
          <w:rFonts w:ascii="Palatino Linotype" w:hAnsi="Palatino Linotype" w:cs="Arial"/>
          <w:b/>
          <w:u w:val="single"/>
        </w:rPr>
        <w:t xml:space="preserve"> de septiembre de dos mil dieciocho</w:t>
      </w:r>
      <w:r w:rsidRPr="00B642A3">
        <w:rPr>
          <w:rFonts w:ascii="Palatino Linotype" w:hAnsi="Palatino Linotype" w:cs="Arial"/>
        </w:rPr>
        <w:t>, éste se encuentra dentro de los márgenes temporales previstos en el artículo 128 de la Ley de Protección de Datos Personales en Posesión de Sujetos Obligados del Estado de México y Municipios y, por tanto, su interposición se considera oportuna.</w:t>
      </w:r>
    </w:p>
    <w:p w:rsidR="00B45848" w:rsidRPr="0043483C" w:rsidRDefault="00B45848" w:rsidP="004330CE">
      <w:pPr>
        <w:pStyle w:val="Prrafodelista"/>
        <w:widowControl w:val="0"/>
        <w:autoSpaceDE w:val="0"/>
        <w:autoSpaceDN w:val="0"/>
        <w:adjustRightInd w:val="0"/>
        <w:spacing w:before="240" w:after="240" w:line="360" w:lineRule="auto"/>
        <w:ind w:left="0"/>
        <w:jc w:val="both"/>
        <w:rPr>
          <w:rFonts w:ascii="Palatino Linotype" w:hAnsi="Palatino Linotype"/>
          <w:b/>
          <w:sz w:val="28"/>
          <w:lang w:val="es-MX"/>
        </w:rPr>
      </w:pPr>
    </w:p>
    <w:p w:rsidR="00912742" w:rsidRPr="00CF1ED4" w:rsidRDefault="00912742" w:rsidP="004330CE">
      <w:pPr>
        <w:pStyle w:val="Prrafodelista"/>
        <w:widowControl w:val="0"/>
        <w:autoSpaceDE w:val="0"/>
        <w:autoSpaceDN w:val="0"/>
        <w:adjustRightInd w:val="0"/>
        <w:spacing w:before="240" w:after="240" w:line="360" w:lineRule="auto"/>
        <w:ind w:left="0"/>
        <w:jc w:val="both"/>
        <w:rPr>
          <w:rFonts w:ascii="Palatino Linotype" w:hAnsi="Palatino Linotype"/>
        </w:rPr>
      </w:pPr>
      <w:r w:rsidRPr="00151ED8">
        <w:rPr>
          <w:rFonts w:ascii="Palatino Linotype" w:hAnsi="Palatino Linotype"/>
          <w:b/>
          <w:sz w:val="28"/>
        </w:rPr>
        <w:t>Cuarto</w:t>
      </w:r>
      <w:r w:rsidR="00AA5944" w:rsidRPr="00151ED8">
        <w:rPr>
          <w:rFonts w:ascii="Palatino Linotype" w:hAnsi="Palatino Linotype"/>
          <w:b/>
          <w:sz w:val="28"/>
        </w:rPr>
        <w:t xml:space="preserve">. </w:t>
      </w:r>
      <w:r w:rsidR="00620A7E" w:rsidRPr="00151ED8">
        <w:rPr>
          <w:rFonts w:ascii="Palatino Linotype" w:hAnsi="Palatino Linotype" w:cs="Arial"/>
          <w:b/>
        </w:rPr>
        <w:t xml:space="preserve">Procedibilidad. </w:t>
      </w:r>
      <w:r w:rsidR="00620A7E" w:rsidRPr="00151ED8">
        <w:rPr>
          <w:rFonts w:ascii="Palatino Linotype" w:hAnsi="Palatino Linotype" w:cs="Arial"/>
        </w:rPr>
        <w:t>Del</w:t>
      </w:r>
      <w:r w:rsidR="00620A7E" w:rsidRPr="00CF1ED4">
        <w:rPr>
          <w:rFonts w:ascii="Palatino Linotype" w:hAnsi="Palatino Linotype" w:cs="Arial"/>
        </w:rPr>
        <w:t xml:space="preserve">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w:t>
      </w:r>
      <w:r w:rsidR="00620A7E" w:rsidRPr="00CF1ED4">
        <w:rPr>
          <w:rFonts w:ascii="Palatino Linotype" w:hAnsi="Palatino Linotype"/>
        </w:rPr>
        <w:t xml:space="preserve">, en atención a que fue presentado mediante el formato visible en </w:t>
      </w:r>
      <w:r w:rsidR="00620A7E" w:rsidRPr="00CF1ED4">
        <w:rPr>
          <w:rFonts w:ascii="Palatino Linotype" w:hAnsi="Palatino Linotype"/>
          <w:b/>
        </w:rPr>
        <w:t>EL SARCOEM</w:t>
      </w:r>
      <w:r w:rsidR="00620A7E" w:rsidRPr="00CF1ED4">
        <w:rPr>
          <w:rFonts w:ascii="Palatino Linotype" w:hAnsi="Palatino Linotype"/>
        </w:rPr>
        <w:t>.</w:t>
      </w:r>
    </w:p>
    <w:p w:rsidR="003B6B41" w:rsidRPr="001F02FD" w:rsidRDefault="003B6B41" w:rsidP="00B74D77">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sz w:val="20"/>
        </w:rPr>
      </w:pPr>
    </w:p>
    <w:p w:rsidR="00A808C2" w:rsidRDefault="001F02FD" w:rsidP="001F02FD">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151ED8">
        <w:rPr>
          <w:rFonts w:ascii="Palatino Linotype" w:hAnsi="Palatino Linotype" w:cs="Arial"/>
          <w:b/>
          <w:sz w:val="28"/>
          <w:szCs w:val="28"/>
        </w:rPr>
        <w:t>Quinto</w:t>
      </w:r>
      <w:r w:rsidRPr="00151ED8">
        <w:rPr>
          <w:rFonts w:ascii="Palatino Linotype" w:hAnsi="Palatino Linotype" w:cs="Arial"/>
          <w:b/>
        </w:rPr>
        <w:t>.</w:t>
      </w:r>
      <w:r w:rsidR="00AC283C" w:rsidRPr="00151ED8">
        <w:rPr>
          <w:rFonts w:ascii="Palatino Linotype" w:hAnsi="Palatino Linotype" w:cs="Arial"/>
          <w:b/>
        </w:rPr>
        <w:t xml:space="preserve"> </w:t>
      </w:r>
      <w:r w:rsidR="00A808C2" w:rsidRPr="00151ED8">
        <w:rPr>
          <w:rFonts w:ascii="Palatino Linotype" w:hAnsi="Palatino Linotype" w:cs="Arial"/>
          <w:b/>
        </w:rPr>
        <w:t>Resolución</w:t>
      </w:r>
      <w:r w:rsidR="00AC283C" w:rsidRPr="00151ED8">
        <w:rPr>
          <w:rFonts w:ascii="Palatino Linotype" w:hAnsi="Palatino Linotype" w:cs="Arial"/>
          <w:b/>
        </w:rPr>
        <w:t xml:space="preserve"> del asunto</w:t>
      </w:r>
      <w:r w:rsidRPr="00151ED8">
        <w:rPr>
          <w:rFonts w:ascii="Palatino Linotype" w:hAnsi="Palatino Linotype" w:cs="Arial"/>
          <w:b/>
        </w:rPr>
        <w:t>.</w:t>
      </w:r>
      <w:r w:rsidRPr="001F02FD">
        <w:rPr>
          <w:rFonts w:ascii="Palatino Linotype" w:hAnsi="Palatino Linotype" w:cs="Arial"/>
        </w:rPr>
        <w:t xml:space="preserve">  Previo a analizar las causas de sobreseimiento en el recurso de revisión al rubro anotado</w:t>
      </w:r>
      <w:r w:rsidR="00D734AA">
        <w:rPr>
          <w:rFonts w:ascii="Palatino Linotype" w:hAnsi="Palatino Linotype" w:cs="Arial"/>
        </w:rPr>
        <w:t>, es pertinente mencionar que LA</w:t>
      </w:r>
      <w:r w:rsidRPr="001F02FD">
        <w:rPr>
          <w:rFonts w:ascii="Palatino Linotype" w:hAnsi="Palatino Linotype" w:cs="Arial"/>
        </w:rPr>
        <w:t xml:space="preserve"> RECURRENTE ejerce </w:t>
      </w:r>
      <w:r w:rsidRPr="001F02FD">
        <w:rPr>
          <w:rFonts w:ascii="Palatino Linotype" w:hAnsi="Palatino Linotype"/>
        </w:rPr>
        <w:t xml:space="preserve">su derecho de ACCESO, solicitando </w:t>
      </w:r>
      <w:r>
        <w:rPr>
          <w:rFonts w:ascii="Palatino Linotype" w:hAnsi="Palatino Linotype"/>
        </w:rPr>
        <w:t xml:space="preserve">le sea proporcionados los </w:t>
      </w:r>
      <w:r w:rsidR="00A808C2">
        <w:rPr>
          <w:rFonts w:ascii="Palatino Linotype" w:hAnsi="Palatino Linotype"/>
        </w:rPr>
        <w:t xml:space="preserve">datos personales contenidos en los documentos siguientes: </w:t>
      </w:r>
    </w:p>
    <w:p w:rsidR="001F02FD" w:rsidRDefault="001F02FD" w:rsidP="001F02FD">
      <w:pPr>
        <w:pStyle w:val="Prrafodelista"/>
        <w:widowControl w:val="0"/>
        <w:tabs>
          <w:tab w:val="left" w:pos="1701"/>
        </w:tabs>
        <w:autoSpaceDE w:val="0"/>
        <w:autoSpaceDN w:val="0"/>
        <w:adjustRightInd w:val="0"/>
        <w:spacing w:before="240" w:after="240" w:line="360" w:lineRule="auto"/>
        <w:ind w:left="708"/>
        <w:contextualSpacing w:val="0"/>
        <w:jc w:val="both"/>
        <w:rPr>
          <w:rFonts w:ascii="Palatino Linotype" w:hAnsi="Palatino Linotype" w:cs="Arial"/>
          <w:lang w:val="es-ES_tradnl"/>
        </w:rPr>
      </w:pPr>
      <w:r>
        <w:rPr>
          <w:rFonts w:ascii="Palatino Linotype" w:hAnsi="Palatino Linotype"/>
        </w:rPr>
        <w:t>a</w:t>
      </w:r>
      <w:r>
        <w:rPr>
          <w:rFonts w:ascii="Palatino Linotype" w:hAnsi="Palatino Linotype"/>
          <w:lang w:val="es-MX"/>
        </w:rPr>
        <w:t>)</w:t>
      </w:r>
      <w:r w:rsidRPr="001F02FD">
        <w:rPr>
          <w:rFonts w:ascii="Palatino Linotype" w:hAnsi="Palatino Linotype" w:cs="Arial"/>
          <w:lang w:val="es-ES_tradnl"/>
        </w:rPr>
        <w:t>"</w:t>
      </w:r>
      <w:r w:rsidRPr="001F02FD">
        <w:rPr>
          <w:rFonts w:ascii="Palatino Linotype" w:hAnsi="Palatino Linotype" w:cs="Arial"/>
          <w:i/>
          <w:lang w:val="es-ES_tradnl"/>
        </w:rPr>
        <w:t>Nota de Evolución</w:t>
      </w:r>
      <w:r w:rsidRPr="001F02FD">
        <w:rPr>
          <w:rFonts w:ascii="Palatino Linotype" w:hAnsi="Palatino Linotype" w:cs="Arial"/>
          <w:lang w:val="es-ES_tradnl"/>
        </w:rPr>
        <w:t xml:space="preserve">" de la consulta médica </w:t>
      </w:r>
      <w:r>
        <w:rPr>
          <w:rFonts w:ascii="Palatino Linotype" w:hAnsi="Palatino Linotype" w:cs="Arial"/>
          <w:lang w:val="es-ES_tradnl"/>
        </w:rPr>
        <w:t>que se tuvo con la Dra. Alejandra G</w:t>
      </w:r>
      <w:r w:rsidRPr="001F02FD">
        <w:rPr>
          <w:rFonts w:ascii="Palatino Linotype" w:hAnsi="Palatino Linotype" w:cs="Arial"/>
          <w:lang w:val="es-ES_tradnl"/>
        </w:rPr>
        <w:t xml:space="preserve">ómez, especialidad de cirugía reconstructiva el 6 de junio 2018, en el centro médico de ISSEMYM. </w:t>
      </w:r>
    </w:p>
    <w:p w:rsidR="001F02FD" w:rsidRDefault="001F02FD" w:rsidP="00965379">
      <w:pPr>
        <w:pStyle w:val="Prrafodelista"/>
        <w:widowControl w:val="0"/>
        <w:tabs>
          <w:tab w:val="left" w:pos="1701"/>
        </w:tabs>
        <w:autoSpaceDE w:val="0"/>
        <w:autoSpaceDN w:val="0"/>
        <w:adjustRightInd w:val="0"/>
        <w:spacing w:before="240" w:after="240" w:line="360" w:lineRule="auto"/>
        <w:ind w:left="708"/>
        <w:contextualSpacing w:val="0"/>
        <w:jc w:val="both"/>
        <w:rPr>
          <w:rFonts w:ascii="Palatino Linotype" w:hAnsi="Palatino Linotype" w:cs="Arial"/>
          <w:color w:val="FF0000"/>
        </w:rPr>
      </w:pPr>
      <w:r>
        <w:rPr>
          <w:rFonts w:ascii="Palatino Linotype" w:hAnsi="Palatino Linotype"/>
        </w:rPr>
        <w:t xml:space="preserve">b) </w:t>
      </w:r>
      <w:r>
        <w:rPr>
          <w:rFonts w:ascii="Palatino Linotype" w:hAnsi="Palatino Linotype" w:cs="Arial"/>
          <w:lang w:val="es-ES_tradnl"/>
        </w:rPr>
        <w:t>"</w:t>
      </w:r>
      <w:r w:rsidRPr="001F02FD">
        <w:rPr>
          <w:rFonts w:ascii="Palatino Linotype" w:hAnsi="Palatino Linotype" w:cs="Arial"/>
          <w:i/>
          <w:lang w:val="es-ES_tradnl"/>
        </w:rPr>
        <w:t>Nota de Evolución"</w:t>
      </w:r>
      <w:r w:rsidRPr="001F02FD">
        <w:rPr>
          <w:rFonts w:ascii="Palatino Linotype" w:hAnsi="Palatino Linotype" w:cs="Arial"/>
          <w:lang w:val="es-ES_tradnl"/>
        </w:rPr>
        <w:t xml:space="preserve"> de la consulta médica</w:t>
      </w:r>
      <w:r>
        <w:rPr>
          <w:rFonts w:ascii="Palatino Linotype" w:hAnsi="Palatino Linotype" w:cs="Arial"/>
          <w:lang w:val="es-ES_tradnl"/>
        </w:rPr>
        <w:t xml:space="preserve"> que se tuvo</w:t>
      </w:r>
      <w:r w:rsidRPr="001F02FD">
        <w:rPr>
          <w:rFonts w:ascii="Palatino Linotype" w:hAnsi="Palatino Linotype" w:cs="Arial"/>
          <w:lang w:val="es-ES_tradnl"/>
        </w:rPr>
        <w:t xml:space="preserve"> con el Dr. Magdaleno</w:t>
      </w:r>
      <w:r>
        <w:rPr>
          <w:rFonts w:ascii="Palatino Linotype" w:hAnsi="Palatino Linotype" w:cs="Arial"/>
          <w:lang w:val="es-ES_tradnl"/>
        </w:rPr>
        <w:t xml:space="preserve"> Estrella E</w:t>
      </w:r>
      <w:r w:rsidRPr="001F02FD">
        <w:rPr>
          <w:rFonts w:ascii="Palatino Linotype" w:hAnsi="Palatino Linotype" w:cs="Arial"/>
          <w:lang w:val="es-ES_tradnl"/>
        </w:rPr>
        <w:t>rnesto, especialidad de cirugía de columna el 18 de junio de 2018</w:t>
      </w:r>
      <w:r>
        <w:rPr>
          <w:rFonts w:ascii="Palatino Linotype" w:hAnsi="Palatino Linotype" w:cs="Arial"/>
          <w:lang w:val="es-ES_tradnl"/>
        </w:rPr>
        <w:t xml:space="preserve">, en el </w:t>
      </w:r>
      <w:r w:rsidR="0072603F" w:rsidRPr="0072603F">
        <w:rPr>
          <w:rFonts w:ascii="Palatino Linotype" w:hAnsi="Palatino Linotype" w:cs="Arial"/>
          <w:noProof/>
          <w:lang w:val="es-MX" w:eastAsia="es-MX"/>
        </w:rPr>
        <w:lastRenderedPageBreak/>
        <w:drawing>
          <wp:anchor distT="0" distB="0" distL="114300" distR="114300" simplePos="0" relativeHeight="251677696" behindDoc="1" locked="0" layoutInCell="1" allowOverlap="1" wp14:anchorId="2FF7A01E" wp14:editId="49C67AFC">
            <wp:simplePos x="0" y="0"/>
            <wp:positionH relativeFrom="column">
              <wp:posOffset>-112143</wp:posOffset>
            </wp:positionH>
            <wp:positionV relativeFrom="paragraph">
              <wp:posOffset>-1096190</wp:posOffset>
            </wp:positionV>
            <wp:extent cx="1695450" cy="1028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lang w:val="es-ES_tradnl"/>
        </w:rPr>
        <w:t>centro médico ISSEMYM</w:t>
      </w:r>
    </w:p>
    <w:p w:rsidR="00F86878" w:rsidRPr="00F86878" w:rsidRDefault="0072603F" w:rsidP="00AC283C">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color w:val="151516"/>
        </w:rPr>
      </w:pPr>
      <w:r w:rsidRPr="0072603F">
        <w:rPr>
          <w:rFonts w:ascii="Palatino Linotype" w:hAnsi="Palatino Linotype" w:cs="Arial"/>
          <w:noProof/>
          <w:lang w:val="es-MX" w:eastAsia="es-MX"/>
        </w:rPr>
        <w:drawing>
          <wp:anchor distT="0" distB="0" distL="114300" distR="114300" simplePos="0" relativeHeight="251678720" behindDoc="1" locked="0" layoutInCell="1" allowOverlap="1" wp14:anchorId="6058760D" wp14:editId="3CB5B667">
            <wp:simplePos x="0" y="0"/>
            <wp:positionH relativeFrom="column">
              <wp:posOffset>439037</wp:posOffset>
            </wp:positionH>
            <wp:positionV relativeFrom="paragraph">
              <wp:posOffset>888820</wp:posOffset>
            </wp:positionV>
            <wp:extent cx="4676775" cy="390525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83C" w:rsidRPr="00151ED8">
        <w:rPr>
          <w:rFonts w:ascii="Palatino Linotype" w:hAnsi="Palatino Linotype" w:cs="Arial"/>
        </w:rPr>
        <w:t xml:space="preserve">En su respuesta </w:t>
      </w:r>
      <w:r w:rsidR="00AC283C" w:rsidRPr="00151ED8">
        <w:rPr>
          <w:rFonts w:ascii="Palatino Linotype" w:hAnsi="Palatino Linotype" w:cs="Arial"/>
          <w:b/>
        </w:rPr>
        <w:t>EL SUJETO OBLIGADO</w:t>
      </w:r>
      <w:r w:rsidR="00AC283C" w:rsidRPr="00151ED8">
        <w:rPr>
          <w:rFonts w:ascii="Palatino Linotype" w:hAnsi="Palatino Linotype" w:cs="Arial"/>
        </w:rPr>
        <w:t xml:space="preserve"> le indicó</w:t>
      </w:r>
      <w:r w:rsidR="00F86878" w:rsidRPr="00151ED8">
        <w:rPr>
          <w:rFonts w:ascii="Palatino Linotype" w:hAnsi="Palatino Linotype" w:cs="Arial"/>
        </w:rPr>
        <w:t xml:space="preserve"> a </w:t>
      </w:r>
      <w:r w:rsidR="00F86878" w:rsidRPr="00151ED8">
        <w:rPr>
          <w:rFonts w:ascii="Palatino Linotype" w:hAnsi="Palatino Linotype"/>
          <w:b/>
          <w:color w:val="151516"/>
        </w:rPr>
        <w:t>la</w:t>
      </w:r>
      <w:r w:rsidR="00F86878" w:rsidRPr="00F86878">
        <w:rPr>
          <w:rFonts w:ascii="Palatino Linotype" w:hAnsi="Palatino Linotype"/>
          <w:b/>
          <w:color w:val="151516"/>
        </w:rPr>
        <w:t xml:space="preserve"> particular que una vez realizada la búsqueda </w:t>
      </w:r>
      <w:r w:rsidR="00F86878">
        <w:rPr>
          <w:rFonts w:ascii="Palatino Linotype" w:hAnsi="Palatino Linotype"/>
          <w:b/>
          <w:color w:val="151516"/>
        </w:rPr>
        <w:t>de la información solicitada en sus archivos</w:t>
      </w:r>
      <w:r w:rsidR="00F86878" w:rsidRPr="00F86878">
        <w:rPr>
          <w:rFonts w:ascii="Palatino Linotype" w:hAnsi="Palatino Linotype"/>
          <w:b/>
          <w:color w:val="343436"/>
        </w:rPr>
        <w:t xml:space="preserve">, </w:t>
      </w:r>
      <w:r w:rsidR="00F86878" w:rsidRPr="00F86878">
        <w:rPr>
          <w:rFonts w:ascii="Palatino Linotype" w:hAnsi="Palatino Linotype"/>
          <w:b/>
          <w:color w:val="151516"/>
        </w:rPr>
        <w:t>fueron localizadas las notas</w:t>
      </w:r>
      <w:r w:rsidR="00F86878" w:rsidRPr="00F86878">
        <w:rPr>
          <w:rFonts w:ascii="Palatino Linotype" w:hAnsi="Palatino Linotype"/>
          <w:b/>
          <w:color w:val="151516"/>
          <w:spacing w:val="51"/>
        </w:rPr>
        <w:t xml:space="preserve"> </w:t>
      </w:r>
      <w:r w:rsidR="00F86878" w:rsidRPr="00F86878">
        <w:rPr>
          <w:rFonts w:ascii="Palatino Linotype" w:hAnsi="Palatino Linotype"/>
          <w:b/>
          <w:color w:val="151516"/>
        </w:rPr>
        <w:t>de</w:t>
      </w:r>
      <w:r w:rsidR="00F86878" w:rsidRPr="00F86878">
        <w:rPr>
          <w:rFonts w:ascii="Palatino Linotype" w:hAnsi="Palatino Linotype"/>
          <w:b/>
          <w:color w:val="151516"/>
          <w:w w:val="101"/>
        </w:rPr>
        <w:t xml:space="preserve"> </w:t>
      </w:r>
      <w:r w:rsidR="00F86878" w:rsidRPr="00F86878">
        <w:rPr>
          <w:rFonts w:ascii="Palatino Linotype" w:hAnsi="Palatino Linotype"/>
          <w:b/>
          <w:color w:val="151516"/>
        </w:rPr>
        <w:t>evolución</w:t>
      </w:r>
      <w:r w:rsidR="00F86878" w:rsidRPr="00F86878">
        <w:rPr>
          <w:rFonts w:ascii="Palatino Linotype" w:hAnsi="Palatino Linotype"/>
          <w:b/>
          <w:color w:val="343436"/>
        </w:rPr>
        <w:t xml:space="preserve">, </w:t>
      </w:r>
      <w:r w:rsidR="00F86878" w:rsidRPr="00F86878">
        <w:rPr>
          <w:rFonts w:ascii="Palatino Linotype" w:hAnsi="Palatino Linotype"/>
          <w:b/>
          <w:color w:val="151516"/>
        </w:rPr>
        <w:t xml:space="preserve">de fecha 6 de junio de 2018 y 18 de junio de </w:t>
      </w:r>
      <w:r w:rsidR="00F86878" w:rsidRPr="00F86878">
        <w:rPr>
          <w:rFonts w:ascii="Palatino Linotype" w:hAnsi="Palatino Linotype"/>
          <w:b/>
          <w:color w:val="151516"/>
          <w:spacing w:val="2"/>
        </w:rPr>
        <w:t>2018</w:t>
      </w:r>
      <w:r w:rsidR="006764F2">
        <w:rPr>
          <w:rFonts w:ascii="Palatino Linotype" w:hAnsi="Palatino Linotype"/>
          <w:b/>
          <w:color w:val="151516"/>
          <w:spacing w:val="2"/>
        </w:rPr>
        <w:t xml:space="preserve"> respectivamente</w:t>
      </w:r>
      <w:r w:rsidR="00F86878" w:rsidRPr="00F86878">
        <w:rPr>
          <w:rFonts w:ascii="Palatino Linotype" w:hAnsi="Palatino Linotype"/>
          <w:b/>
          <w:color w:val="343436"/>
          <w:spacing w:val="2"/>
        </w:rPr>
        <w:t xml:space="preserve">, </w:t>
      </w:r>
      <w:r w:rsidR="00F86878" w:rsidRPr="00F86878">
        <w:rPr>
          <w:rFonts w:ascii="Palatino Linotype" w:hAnsi="Palatino Linotype"/>
          <w:b/>
          <w:color w:val="151516"/>
        </w:rPr>
        <w:t>ubicadas en el Centro</w:t>
      </w:r>
      <w:r w:rsidR="00F86878" w:rsidRPr="00F86878">
        <w:rPr>
          <w:rFonts w:ascii="Palatino Linotype" w:hAnsi="Palatino Linotype"/>
          <w:b/>
          <w:color w:val="151516"/>
          <w:spacing w:val="32"/>
        </w:rPr>
        <w:t xml:space="preserve"> </w:t>
      </w:r>
      <w:r w:rsidR="00F86878" w:rsidRPr="00F86878">
        <w:rPr>
          <w:rFonts w:ascii="Palatino Linotype" w:hAnsi="Palatino Linotype"/>
          <w:b/>
          <w:color w:val="151516"/>
        </w:rPr>
        <w:t>Médico</w:t>
      </w:r>
      <w:r w:rsidR="00F86878" w:rsidRPr="00F86878">
        <w:rPr>
          <w:rFonts w:ascii="Palatino Linotype" w:hAnsi="Palatino Linotype"/>
          <w:b/>
          <w:color w:val="151516"/>
          <w:w w:val="101"/>
        </w:rPr>
        <w:t xml:space="preserve"> </w:t>
      </w:r>
      <w:r w:rsidR="00F86878" w:rsidRPr="00F86878">
        <w:rPr>
          <w:rFonts w:ascii="Palatino Linotype" w:hAnsi="Palatino Linotype"/>
          <w:b/>
          <w:color w:val="151516"/>
        </w:rPr>
        <w:t xml:space="preserve">ISSEMyM "Lic. Arturo Montiel </w:t>
      </w:r>
      <w:r w:rsidR="00F86878" w:rsidRPr="00F86878">
        <w:rPr>
          <w:rFonts w:ascii="Palatino Linotype" w:hAnsi="Palatino Linotype"/>
          <w:b/>
          <w:color w:val="151516"/>
          <w:spacing w:val="2"/>
        </w:rPr>
        <w:t>Rojas"</w:t>
      </w:r>
      <w:r w:rsidR="00F86878" w:rsidRPr="00F86878">
        <w:rPr>
          <w:rFonts w:ascii="Palatino Linotype" w:hAnsi="Palatino Linotype"/>
          <w:b/>
          <w:color w:val="343436"/>
          <w:spacing w:val="2"/>
        </w:rPr>
        <w:t>,</w:t>
      </w:r>
      <w:r w:rsidR="00F86878" w:rsidRPr="00F86878">
        <w:rPr>
          <w:rFonts w:ascii="Palatino Linotype" w:hAnsi="Palatino Linotype"/>
          <w:color w:val="343436"/>
          <w:spacing w:val="2"/>
        </w:rPr>
        <w:t xml:space="preserve"> </w:t>
      </w:r>
      <w:r w:rsidR="00F86878" w:rsidRPr="00F86878">
        <w:rPr>
          <w:rFonts w:ascii="Palatino Linotype" w:hAnsi="Palatino Linotype"/>
          <w:b/>
          <w:color w:val="151516"/>
        </w:rPr>
        <w:t xml:space="preserve">por lo que </w:t>
      </w:r>
      <w:r w:rsidR="00654D5C">
        <w:rPr>
          <w:rFonts w:ascii="Palatino Linotype" w:hAnsi="Palatino Linotype"/>
          <w:b/>
          <w:color w:val="151516"/>
        </w:rPr>
        <w:t>al no haber impedimento era procedente la entrega en los términos siguientes.</w:t>
      </w:r>
    </w:p>
    <w:p w:rsidR="00F86878" w:rsidRDefault="00654D5C" w:rsidP="00F86878">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Pr>
          <w:rFonts w:ascii="Palatino Linotype" w:hAnsi="Palatino Linotype" w:cs="Arial"/>
        </w:rPr>
        <w:t>Se h</w:t>
      </w:r>
      <w:r w:rsidR="00F86878" w:rsidRPr="00C35B62">
        <w:rPr>
          <w:rFonts w:ascii="Palatino Linotype" w:hAnsi="Palatino Linotype" w:cs="Arial"/>
        </w:rPr>
        <w:t>ace del conocimiento de la particular que la información solicitada consta de 4 hojas;</w:t>
      </w:r>
      <w:r w:rsidR="00F86878">
        <w:rPr>
          <w:rFonts w:ascii="Palatino Linotype" w:hAnsi="Palatino Linotype" w:cs="Arial"/>
        </w:rPr>
        <w:t xml:space="preserve"> por lo que</w:t>
      </w:r>
      <w:r w:rsidR="00F86878" w:rsidRPr="00C35B62">
        <w:rPr>
          <w:rFonts w:ascii="Palatino Linotype" w:hAnsi="Palatino Linotype" w:cs="Arial"/>
        </w:rPr>
        <w:t>, con fundamento en lo dispuesto por el artículo 73 del Código Financiero del Estado de México y Municipios,  considerando lo establecido por la fracción VI del citado artículo, que establece que el costo por la expedición del escaneo y digitalización de cada hoja, es de $0.60 (sesenta centavos 00/ 100 M.N.), el costo por el documento  solicitado es de un total de $2.40</w:t>
      </w:r>
      <w:r>
        <w:rPr>
          <w:rFonts w:ascii="Palatino Linotype" w:hAnsi="Palatino Linotype" w:cs="Arial"/>
        </w:rPr>
        <w:t xml:space="preserve">, por lo que deberá acudir a la dirección descrita para efectos de que realice el pago correspondiente. </w:t>
      </w:r>
    </w:p>
    <w:p w:rsidR="006764F2" w:rsidRDefault="00F86878" w:rsidP="00AC283C">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b/>
        </w:rPr>
      </w:pPr>
      <w:r>
        <w:rPr>
          <w:rFonts w:ascii="Palatino Linotype" w:hAnsi="Palatino Linotype" w:cs="Arial"/>
        </w:rPr>
        <w:t>Finalmente, señala q</w:t>
      </w:r>
      <w:r w:rsidRPr="00C35B62">
        <w:rPr>
          <w:rFonts w:ascii="Palatino Linotype" w:hAnsi="Palatino Linotype" w:cs="Arial"/>
        </w:rPr>
        <w:t xml:space="preserve">ue </w:t>
      </w:r>
      <w:r>
        <w:rPr>
          <w:rFonts w:ascii="Palatino Linotype" w:hAnsi="Palatino Linotype" w:cs="Arial"/>
        </w:rPr>
        <w:t>derivado de la</w:t>
      </w:r>
      <w:r w:rsidRPr="00C35B62">
        <w:rPr>
          <w:rFonts w:ascii="Palatino Linotype" w:hAnsi="Palatino Linotype" w:cs="Arial"/>
        </w:rPr>
        <w:t xml:space="preserve"> modalidad de acceso "SARCOEM”, de conformidad con lo dispuesto en el artículo 107 de la Ley de Protección de Datos Personales en Posesión de Sujetos Obligados de</w:t>
      </w:r>
      <w:r>
        <w:rPr>
          <w:rFonts w:ascii="Palatino Linotype" w:hAnsi="Palatino Linotype" w:cs="Arial"/>
        </w:rPr>
        <w:t>l Estado de México y Municipio</w:t>
      </w:r>
      <w:r w:rsidRPr="00654D5C">
        <w:rPr>
          <w:rFonts w:ascii="Palatino Linotype" w:hAnsi="Palatino Linotype" w:cs="Arial"/>
          <w:b/>
        </w:rPr>
        <w:t xml:space="preserve">, es necesario que previo al envío de la misma a través del SARCOEM, se </w:t>
      </w:r>
      <w:r w:rsidR="006764F2">
        <w:rPr>
          <w:rFonts w:ascii="Palatino Linotype" w:hAnsi="Palatino Linotype" w:cs="Arial"/>
          <w:b/>
        </w:rPr>
        <w:t>apersona ante la Unidad de Transparencia para efectos de acreditar su personalidad como titular y proceder al pago de derechos con motivo de la digitalización y/o escaneo</w:t>
      </w:r>
    </w:p>
    <w:p w:rsidR="006764F2" w:rsidRDefault="006764F2" w:rsidP="003E34B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highlight w:val="yellow"/>
        </w:rPr>
      </w:pPr>
    </w:p>
    <w:p w:rsidR="006764F2" w:rsidRDefault="006764F2" w:rsidP="003E34B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highlight w:val="yellow"/>
        </w:rPr>
      </w:pPr>
    </w:p>
    <w:p w:rsidR="00965379" w:rsidRPr="00151ED8" w:rsidRDefault="00F86878" w:rsidP="003E34B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151ED8">
        <w:rPr>
          <w:rFonts w:ascii="Palatino Linotype" w:hAnsi="Palatino Linotype" w:cs="Arial"/>
        </w:rPr>
        <w:lastRenderedPageBreak/>
        <w:t>Inconforme la</w:t>
      </w:r>
      <w:r w:rsidRPr="00CF1ED4">
        <w:rPr>
          <w:rFonts w:ascii="Palatino Linotype" w:hAnsi="Palatino Linotype" w:cs="Arial"/>
        </w:rPr>
        <w:t xml:space="preserve"> particular co</w:t>
      </w:r>
      <w:r>
        <w:rPr>
          <w:rFonts w:ascii="Palatino Linotype" w:hAnsi="Palatino Linotype" w:cs="Arial"/>
        </w:rPr>
        <w:t xml:space="preserve">n los argumentos vertidos por </w:t>
      </w:r>
      <w:r w:rsidRPr="00D30467">
        <w:rPr>
          <w:rFonts w:ascii="Palatino Linotype" w:hAnsi="Palatino Linotype" w:cs="Arial"/>
          <w:b/>
        </w:rPr>
        <w:t>EL SUJETO OBLIGADO</w:t>
      </w:r>
      <w:r w:rsidRPr="00CF1ED4">
        <w:rPr>
          <w:rFonts w:ascii="Palatino Linotype" w:hAnsi="Palatino Linotype" w:cs="Arial"/>
        </w:rPr>
        <w:t>, en sus motivos de agravio refiere</w:t>
      </w:r>
      <w:r>
        <w:rPr>
          <w:rFonts w:ascii="Palatino Linotype" w:hAnsi="Palatino Linotype" w:cs="Arial"/>
        </w:rPr>
        <w:t xml:space="preserve"> como acto que le agravia</w:t>
      </w:r>
      <w:r w:rsidR="00654D5C">
        <w:rPr>
          <w:rFonts w:ascii="Palatino Linotype" w:hAnsi="Palatino Linotype" w:cs="Arial"/>
        </w:rPr>
        <w:t>,</w:t>
      </w:r>
      <w:r>
        <w:rPr>
          <w:rFonts w:ascii="Palatino Linotype" w:hAnsi="Palatino Linotype" w:cs="Arial"/>
        </w:rPr>
        <w:t xml:space="preserve"> que no le entregaron la </w:t>
      </w:r>
      <w:r w:rsidRPr="00151ED8">
        <w:rPr>
          <w:rFonts w:ascii="Palatino Linotype" w:hAnsi="Palatino Linotype" w:cs="Arial"/>
          <w:b/>
        </w:rPr>
        <w:t>información a través del SARCOEM y que le piden acudir al módulo personalmente</w:t>
      </w:r>
      <w:r w:rsidR="002F562E" w:rsidRPr="00151ED8">
        <w:rPr>
          <w:rFonts w:ascii="Palatino Linotype" w:hAnsi="Palatino Linotype" w:cs="Arial"/>
        </w:rPr>
        <w:t>.</w:t>
      </w:r>
    </w:p>
    <w:p w:rsidR="00654D5C" w:rsidRDefault="00654D5C" w:rsidP="000D234C">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151ED8">
        <w:rPr>
          <w:rFonts w:ascii="Palatino Linotype" w:hAnsi="Palatino Linotype" w:cs="Arial"/>
        </w:rPr>
        <w:t>Finalmente</w:t>
      </w:r>
      <w:r w:rsidR="00F802D3" w:rsidRPr="00151ED8">
        <w:rPr>
          <w:rFonts w:ascii="Palatino Linotype" w:hAnsi="Palatino Linotype" w:cs="Arial"/>
        </w:rPr>
        <w:t xml:space="preserve">, </w:t>
      </w:r>
      <w:r w:rsidR="00D30467" w:rsidRPr="00151ED8">
        <w:rPr>
          <w:rFonts w:ascii="Palatino Linotype" w:hAnsi="Palatino Linotype"/>
          <w:b/>
        </w:rPr>
        <w:t>EL</w:t>
      </w:r>
      <w:r w:rsidR="00F802D3" w:rsidRPr="00151ED8">
        <w:rPr>
          <w:rFonts w:ascii="Palatino Linotype" w:hAnsi="Palatino Linotype"/>
          <w:b/>
        </w:rPr>
        <w:t xml:space="preserve"> </w:t>
      </w:r>
      <w:r w:rsidR="00C429EB" w:rsidRPr="00151ED8">
        <w:rPr>
          <w:rFonts w:ascii="Palatino Linotype" w:hAnsi="Palatino Linotype"/>
          <w:b/>
        </w:rPr>
        <w:t>SUJETO</w:t>
      </w:r>
      <w:r w:rsidR="00C429EB" w:rsidRPr="00D30467">
        <w:rPr>
          <w:rFonts w:ascii="Palatino Linotype" w:hAnsi="Palatino Linotype"/>
          <w:b/>
        </w:rPr>
        <w:t xml:space="preserve"> OBLIGADO</w:t>
      </w:r>
      <w:r w:rsidR="00F802D3" w:rsidRPr="00CF1ED4">
        <w:rPr>
          <w:rFonts w:ascii="Palatino Linotype" w:hAnsi="Palatino Linotype"/>
        </w:rPr>
        <w:t xml:space="preserve"> e</w:t>
      </w:r>
      <w:r w:rsidR="003E34BB" w:rsidRPr="00CF1ED4">
        <w:rPr>
          <w:rFonts w:ascii="Palatino Linotype" w:hAnsi="Palatino Linotype"/>
        </w:rPr>
        <w:t>n su escrito de alegatos informó</w:t>
      </w:r>
      <w:r>
        <w:rPr>
          <w:rFonts w:ascii="Palatino Linotype" w:hAnsi="Palatino Linotype"/>
        </w:rPr>
        <w:t>:</w:t>
      </w:r>
    </w:p>
    <w:p w:rsidR="00654D5C" w:rsidRDefault="003E34BB" w:rsidP="00654D5C">
      <w:pPr>
        <w:pStyle w:val="Prrafodelista"/>
        <w:widowControl w:val="0"/>
        <w:numPr>
          <w:ilvl w:val="0"/>
          <w:numId w:val="17"/>
        </w:numPr>
        <w:tabs>
          <w:tab w:val="left" w:pos="1701"/>
        </w:tabs>
        <w:autoSpaceDE w:val="0"/>
        <w:autoSpaceDN w:val="0"/>
        <w:adjustRightInd w:val="0"/>
        <w:spacing w:before="240" w:after="240" w:line="360" w:lineRule="auto"/>
        <w:contextualSpacing w:val="0"/>
        <w:jc w:val="both"/>
        <w:rPr>
          <w:rFonts w:ascii="Palatino Linotype" w:hAnsi="Palatino Linotype"/>
        </w:rPr>
      </w:pPr>
      <w:r w:rsidRPr="00CF1ED4">
        <w:rPr>
          <w:rFonts w:ascii="Palatino Linotype" w:hAnsi="Palatino Linotype"/>
        </w:rPr>
        <w:t xml:space="preserve"> </w:t>
      </w:r>
      <w:r w:rsidR="00965379">
        <w:rPr>
          <w:rFonts w:ascii="Palatino Linotype" w:hAnsi="Palatino Linotype"/>
        </w:rPr>
        <w:t>por una parte</w:t>
      </w:r>
      <w:r w:rsidR="006764F2">
        <w:rPr>
          <w:rFonts w:ascii="Palatino Linotype" w:hAnsi="Palatino Linotype"/>
        </w:rPr>
        <w:t>, que</w:t>
      </w:r>
      <w:r w:rsidR="00965379">
        <w:rPr>
          <w:rFonts w:ascii="Palatino Linotype" w:hAnsi="Palatino Linotype"/>
        </w:rPr>
        <w:t xml:space="preserve"> el cobro por concepto del escaneo </w:t>
      </w:r>
      <w:r w:rsidR="006764F2">
        <w:rPr>
          <w:rFonts w:ascii="Palatino Linotype" w:hAnsi="Palatino Linotype"/>
        </w:rPr>
        <w:t>y/o digitalización</w:t>
      </w:r>
      <w:r w:rsidR="006764F2">
        <w:rPr>
          <w:rFonts w:ascii="Palatino Linotype" w:hAnsi="Palatino Linotype"/>
          <w:lang w:val="es-MX"/>
        </w:rPr>
        <w:t xml:space="preserve"> </w:t>
      </w:r>
      <w:r w:rsidR="00965379">
        <w:rPr>
          <w:rFonts w:ascii="Palatino Linotype" w:hAnsi="Palatino Linotype"/>
        </w:rPr>
        <w:t xml:space="preserve">sería condonado. </w:t>
      </w:r>
    </w:p>
    <w:p w:rsidR="00950815" w:rsidRPr="000D234C" w:rsidRDefault="00FD051F" w:rsidP="00654D5C">
      <w:pPr>
        <w:pStyle w:val="Prrafodelista"/>
        <w:widowControl w:val="0"/>
        <w:numPr>
          <w:ilvl w:val="0"/>
          <w:numId w:val="17"/>
        </w:numPr>
        <w:tabs>
          <w:tab w:val="left" w:pos="1701"/>
        </w:tabs>
        <w:autoSpaceDE w:val="0"/>
        <w:autoSpaceDN w:val="0"/>
        <w:adjustRightInd w:val="0"/>
        <w:spacing w:before="240" w:after="240" w:line="360" w:lineRule="auto"/>
        <w:contextualSpacing w:val="0"/>
        <w:jc w:val="both"/>
        <w:rPr>
          <w:rFonts w:ascii="Palatino Linotype" w:hAnsi="Palatino Linotype"/>
        </w:rPr>
      </w:pPr>
      <w:r>
        <w:rPr>
          <w:rFonts w:ascii="Palatino Linotype" w:hAnsi="Palatino Linotype"/>
        </w:rPr>
        <w:t>Por otro lado</w:t>
      </w:r>
      <w:r w:rsidR="00965379">
        <w:rPr>
          <w:rFonts w:ascii="Palatino Linotype" w:hAnsi="Palatino Linotype"/>
        </w:rPr>
        <w:t xml:space="preserve">, reitera que para la procedencia del envió de los datos personales a través de la plataforma  SARCOEM resulta de imperante necesidad la acreditación previa en el módulo de transparencia como titular de los datos personales. </w:t>
      </w:r>
    </w:p>
    <w:p w:rsidR="006764F2" w:rsidRDefault="006764F2" w:rsidP="006B20BB">
      <w:pPr>
        <w:autoSpaceDE w:val="0"/>
        <w:autoSpaceDN w:val="0"/>
        <w:adjustRightInd w:val="0"/>
        <w:spacing w:before="240" w:after="240" w:line="360" w:lineRule="auto"/>
        <w:ind w:right="49"/>
        <w:jc w:val="both"/>
        <w:rPr>
          <w:rFonts w:ascii="Palatino Linotype" w:hAnsi="Palatino Linotype" w:cs="Arial"/>
          <w:lang w:val="es-MX"/>
        </w:rPr>
      </w:pPr>
    </w:p>
    <w:p w:rsidR="006764F2" w:rsidRPr="006764F2" w:rsidRDefault="006764F2" w:rsidP="006764F2">
      <w:pPr>
        <w:autoSpaceDE w:val="0"/>
        <w:autoSpaceDN w:val="0"/>
        <w:adjustRightInd w:val="0"/>
        <w:spacing w:before="240" w:after="240" w:line="360" w:lineRule="auto"/>
        <w:ind w:right="49"/>
        <w:jc w:val="both"/>
        <w:rPr>
          <w:rFonts w:ascii="Palatino Linotype" w:hAnsi="Palatino Linotype" w:cs="Arial"/>
        </w:rPr>
      </w:pPr>
      <w:r>
        <w:rPr>
          <w:rFonts w:ascii="Palatino Linotype" w:hAnsi="Palatino Linotype" w:cs="Arial"/>
          <w:color w:val="000000" w:themeColor="text1"/>
        </w:rPr>
        <w:t xml:space="preserve">En esta ocasión, al </w:t>
      </w:r>
      <w:r w:rsidRPr="00533EC1">
        <w:rPr>
          <w:rFonts w:ascii="Palatino Linotype" w:hAnsi="Palatino Linotype" w:cs="Arial"/>
        </w:rPr>
        <w:t xml:space="preserve"> </w:t>
      </w:r>
      <w:r w:rsidRPr="00CF1ED4">
        <w:rPr>
          <w:rFonts w:ascii="Palatino Linotype" w:hAnsi="Palatino Linotype" w:cs="Arial"/>
        </w:rPr>
        <w:t>Instituto de Transparencia, Acceso a la Información Pública y Protección de Datos Personales del Estado de México y Municipios</w:t>
      </w:r>
      <w:r>
        <w:rPr>
          <w:rFonts w:ascii="Palatino Linotype" w:hAnsi="Palatino Linotype" w:cs="Arial"/>
        </w:rPr>
        <w:t xml:space="preserve"> le corresponde en resolver dos problemas derivados de lo que de forma escueta expuso la particular -</w:t>
      </w:r>
      <w:r w:rsidRPr="000E6967">
        <w:rPr>
          <w:rFonts w:ascii="Palatino Linotype" w:hAnsi="Palatino Linotype" w:cs="Arial"/>
          <w:b/>
        </w:rPr>
        <w:t xml:space="preserve">la falta </w:t>
      </w:r>
      <w:r w:rsidRPr="00151ED8">
        <w:rPr>
          <w:rFonts w:ascii="Palatino Linotype" w:hAnsi="Palatino Linotype" w:cs="Arial"/>
          <w:b/>
        </w:rPr>
        <w:t>de entrega de información en vía de la plataforma SARCOEM-</w:t>
      </w:r>
      <w:r w:rsidRPr="00151ED8">
        <w:rPr>
          <w:rFonts w:ascii="Palatino Linotype" w:hAnsi="Palatino Linotype" w:cs="Arial"/>
        </w:rPr>
        <w:t>, pronunciamiento que se considera suficiente para suplir la deficiencia o pronunciamiento especifico, ello con sustento en el artículo 134  la Ley de Protección de Datos Personales del Estado de México</w:t>
      </w:r>
      <w:r w:rsidRPr="00151ED8">
        <w:rPr>
          <w:rStyle w:val="Refdenotaalpie"/>
          <w:rFonts w:ascii="Palatino Linotype" w:hAnsi="Palatino Linotype" w:cs="Arial"/>
        </w:rPr>
        <w:footnoteReference w:id="1"/>
      </w:r>
      <w:r w:rsidRPr="00151ED8">
        <w:rPr>
          <w:rFonts w:ascii="Palatino Linotype" w:hAnsi="Palatino Linotype"/>
        </w:rPr>
        <w:t>.</w:t>
      </w:r>
    </w:p>
    <w:p w:rsidR="006764F2" w:rsidRDefault="0072603F" w:rsidP="006764F2">
      <w:pPr>
        <w:autoSpaceDE w:val="0"/>
        <w:autoSpaceDN w:val="0"/>
        <w:adjustRightInd w:val="0"/>
        <w:spacing w:before="240" w:after="240" w:line="360" w:lineRule="auto"/>
        <w:ind w:right="49"/>
        <w:jc w:val="both"/>
        <w:rPr>
          <w:rFonts w:ascii="Palatino Linotype" w:hAnsi="Palatino Linotype" w:cs="Arial"/>
        </w:rPr>
      </w:pPr>
      <w:r w:rsidRPr="0072603F">
        <w:rPr>
          <w:rFonts w:ascii="Palatino Linotype" w:hAnsi="Palatino Linotype" w:cs="Arial"/>
          <w:noProof/>
          <w:lang w:val="es-MX" w:eastAsia="es-MX"/>
        </w:rPr>
        <w:lastRenderedPageBreak/>
        <w:drawing>
          <wp:anchor distT="0" distB="0" distL="114300" distR="114300" simplePos="0" relativeHeight="251680768" behindDoc="1" locked="0" layoutInCell="1" allowOverlap="1" wp14:anchorId="4CB1F811" wp14:editId="62867BB1">
            <wp:simplePos x="0" y="0"/>
            <wp:positionH relativeFrom="column">
              <wp:posOffset>-172529</wp:posOffset>
            </wp:positionH>
            <wp:positionV relativeFrom="paragraph">
              <wp:posOffset>-1208333</wp:posOffset>
            </wp:positionV>
            <wp:extent cx="1695450" cy="10287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4F2">
        <w:rPr>
          <w:rFonts w:ascii="Palatino Linotype" w:hAnsi="Palatino Linotype" w:cs="Arial"/>
        </w:rPr>
        <w:t>Por lo tanto, el agravio que supone la particular debe ser visto</w:t>
      </w:r>
      <w:r w:rsidR="006764F2" w:rsidRPr="000E6967">
        <w:rPr>
          <w:rFonts w:ascii="Palatino Linotype" w:hAnsi="Palatino Linotype" w:cs="Arial"/>
        </w:rPr>
        <w:t xml:space="preserve"> bajo las siguientes aristas: </w:t>
      </w:r>
    </w:p>
    <w:p w:rsidR="006764F2" w:rsidRPr="006764F2" w:rsidRDefault="0072603F" w:rsidP="006764F2">
      <w:pPr>
        <w:pStyle w:val="Prrafodelista"/>
        <w:numPr>
          <w:ilvl w:val="0"/>
          <w:numId w:val="15"/>
        </w:numPr>
        <w:autoSpaceDE w:val="0"/>
        <w:autoSpaceDN w:val="0"/>
        <w:adjustRightInd w:val="0"/>
        <w:spacing w:before="240" w:after="240" w:line="360" w:lineRule="auto"/>
        <w:ind w:right="49"/>
        <w:jc w:val="both"/>
        <w:rPr>
          <w:rFonts w:ascii="Palatino Linotype" w:hAnsi="Palatino Linotype" w:cs="Arial"/>
        </w:rPr>
      </w:pPr>
      <w:r w:rsidRPr="0072603F">
        <w:rPr>
          <w:rFonts w:ascii="Palatino Linotype" w:hAnsi="Palatino Linotype" w:cs="Arial"/>
          <w:noProof/>
          <w:lang w:val="es-MX" w:eastAsia="es-MX"/>
        </w:rPr>
        <w:drawing>
          <wp:anchor distT="0" distB="0" distL="114300" distR="114300" simplePos="0" relativeHeight="251681792" behindDoc="1" locked="0" layoutInCell="1" allowOverlap="1" wp14:anchorId="01B9E83F" wp14:editId="540F7368">
            <wp:simplePos x="0" y="0"/>
            <wp:positionH relativeFrom="column">
              <wp:posOffset>378651</wp:posOffset>
            </wp:positionH>
            <wp:positionV relativeFrom="paragraph">
              <wp:posOffset>468702</wp:posOffset>
            </wp:positionV>
            <wp:extent cx="4676775" cy="39052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4F2" w:rsidRPr="000E6967">
        <w:rPr>
          <w:rFonts w:ascii="Palatino Linotype" w:hAnsi="Palatino Linotype" w:cs="Arial"/>
        </w:rPr>
        <w:t xml:space="preserve">Inconformidad  de </w:t>
      </w:r>
      <w:r w:rsidR="006764F2" w:rsidRPr="008B1FAD">
        <w:rPr>
          <w:rFonts w:ascii="Palatino Linotype" w:hAnsi="Palatino Linotype" w:cs="Arial"/>
          <w:b/>
        </w:rPr>
        <w:t>acudir a la dirección señalada por el SUJETO OBLIGADO para efectos de acreditar la titularidad de los datos personales</w:t>
      </w:r>
      <w:r w:rsidR="006764F2" w:rsidRPr="000E6967">
        <w:rPr>
          <w:rFonts w:ascii="Palatino Linotype" w:hAnsi="Palatino Linotype" w:cs="Arial"/>
        </w:rPr>
        <w:t>.</w:t>
      </w:r>
    </w:p>
    <w:p w:rsidR="006764F2" w:rsidRPr="00151ED8" w:rsidRDefault="006764F2" w:rsidP="006B20BB">
      <w:pPr>
        <w:pStyle w:val="Prrafodelista"/>
        <w:numPr>
          <w:ilvl w:val="0"/>
          <w:numId w:val="15"/>
        </w:numPr>
        <w:autoSpaceDE w:val="0"/>
        <w:autoSpaceDN w:val="0"/>
        <w:adjustRightInd w:val="0"/>
        <w:spacing w:before="240" w:after="240" w:line="360" w:lineRule="auto"/>
        <w:ind w:right="49"/>
        <w:jc w:val="both"/>
        <w:rPr>
          <w:rFonts w:ascii="Palatino Linotype" w:hAnsi="Palatino Linotype" w:cs="Arial"/>
          <w:b/>
        </w:rPr>
      </w:pPr>
      <w:r w:rsidRPr="000E6967">
        <w:rPr>
          <w:rFonts w:ascii="Palatino Linotype" w:hAnsi="Palatino Linotype" w:cs="Arial"/>
        </w:rPr>
        <w:t xml:space="preserve">Inconformidad de acudir a la dirección señalada por el SUJETO OBLIGADO </w:t>
      </w:r>
      <w:r w:rsidRPr="008B1FAD">
        <w:rPr>
          <w:rFonts w:ascii="Palatino Linotype" w:hAnsi="Palatino Linotype" w:cs="Arial"/>
          <w:b/>
        </w:rPr>
        <w:t xml:space="preserve">para efectos de la realización del pago de derechos por el escaneo y/o </w:t>
      </w:r>
      <w:r w:rsidRPr="00151ED8">
        <w:rPr>
          <w:rFonts w:ascii="Palatino Linotype" w:hAnsi="Palatino Linotype" w:cs="Arial"/>
          <w:b/>
        </w:rPr>
        <w:t xml:space="preserve">digitalización. </w:t>
      </w:r>
    </w:p>
    <w:p w:rsidR="00454B63" w:rsidRPr="00950815" w:rsidRDefault="00654D5C" w:rsidP="006B20BB">
      <w:pPr>
        <w:autoSpaceDE w:val="0"/>
        <w:autoSpaceDN w:val="0"/>
        <w:adjustRightInd w:val="0"/>
        <w:spacing w:before="240" w:after="240" w:line="360" w:lineRule="auto"/>
        <w:ind w:right="49"/>
        <w:jc w:val="both"/>
        <w:rPr>
          <w:rFonts w:ascii="Palatino Linotype" w:hAnsi="Palatino Linotype" w:cs="Arial"/>
          <w:lang w:val="es-MX"/>
        </w:rPr>
      </w:pPr>
      <w:r w:rsidRPr="00151ED8">
        <w:rPr>
          <w:rFonts w:ascii="Palatino Linotype" w:hAnsi="Palatino Linotype" w:cs="Arial"/>
          <w:lang w:val="es-MX"/>
        </w:rPr>
        <w:t>Una vez</w:t>
      </w:r>
      <w:r w:rsidR="006764F2" w:rsidRPr="00151ED8">
        <w:rPr>
          <w:rFonts w:ascii="Palatino Linotype" w:hAnsi="Palatino Linotype" w:cs="Arial"/>
          <w:lang w:val="es-MX"/>
        </w:rPr>
        <w:t xml:space="preserve"> delimitado el problema,</w:t>
      </w:r>
      <w:r w:rsidRPr="00151ED8">
        <w:rPr>
          <w:rFonts w:ascii="Palatino Linotype" w:hAnsi="Palatino Linotype" w:cs="Arial"/>
          <w:lang w:val="es-MX"/>
        </w:rPr>
        <w:t xml:space="preserve"> </w:t>
      </w:r>
      <w:r w:rsidR="00950815" w:rsidRPr="00151ED8">
        <w:rPr>
          <w:rFonts w:ascii="Palatino Linotype" w:hAnsi="Palatino Linotype"/>
        </w:rPr>
        <w:t>l</w:t>
      </w:r>
      <w:r w:rsidR="00454B63" w:rsidRPr="00151ED8">
        <w:rPr>
          <w:rFonts w:ascii="Palatino Linotype" w:hAnsi="Palatino Linotype"/>
        </w:rPr>
        <w:t>a información referente a la intimidad de la vida privada y la imagen de las personas será protegida a</w:t>
      </w:r>
      <w:r w:rsidR="00454B63" w:rsidRPr="001F1A6F">
        <w:rPr>
          <w:rFonts w:ascii="Palatino Linotype" w:hAnsi="Palatino Linotype"/>
        </w:rPr>
        <w:t xml:space="preserve"> través</w:t>
      </w:r>
      <w:r w:rsidR="00454B63" w:rsidRPr="00CF1ED4">
        <w:rPr>
          <w:rFonts w:ascii="Palatino Linotype" w:hAnsi="Palatino Linotype"/>
        </w:rPr>
        <w:t xml:space="preserve"> de un marco jurídico rígido de tratamiento y manejo de datos personales, con las excepciones que establezca la ley reglamentaria.</w:t>
      </w:r>
    </w:p>
    <w:p w:rsidR="006764F2" w:rsidRPr="006764F2" w:rsidRDefault="00405536" w:rsidP="00533EC1">
      <w:pPr>
        <w:autoSpaceDE w:val="0"/>
        <w:autoSpaceDN w:val="0"/>
        <w:adjustRightInd w:val="0"/>
        <w:spacing w:before="240" w:after="240" w:line="360" w:lineRule="auto"/>
        <w:ind w:right="49"/>
        <w:jc w:val="both"/>
        <w:rPr>
          <w:rFonts w:ascii="Palatino Linotype" w:hAnsi="Palatino Linotype" w:cs="Arial"/>
          <w:color w:val="000000" w:themeColor="text1"/>
        </w:rPr>
      </w:pPr>
      <w:r w:rsidRPr="00CF1ED4">
        <w:rPr>
          <w:rFonts w:ascii="Palatino Linotype" w:hAnsi="Palatino Linotype" w:cs="Arial"/>
          <w:b/>
          <w:color w:val="000000" w:themeColor="text1"/>
        </w:rPr>
        <w:t xml:space="preserve"> </w:t>
      </w:r>
      <w:r w:rsidR="00454B63" w:rsidRPr="00965379">
        <w:rPr>
          <w:rFonts w:ascii="Palatino Linotype" w:hAnsi="Palatino Linotype" w:cs="Arial"/>
          <w:b/>
          <w:color w:val="000000" w:themeColor="text1"/>
        </w:rPr>
        <w:t>En este sentido, e</w:t>
      </w:r>
      <w:r w:rsidR="00F974E9" w:rsidRPr="00965379">
        <w:rPr>
          <w:rFonts w:ascii="Palatino Linotype" w:hAnsi="Palatino Linotype" w:cs="Arial"/>
          <w:b/>
          <w:color w:val="000000" w:themeColor="text1"/>
        </w:rPr>
        <w:t xml:space="preserve">ste pleno ya se ha pronunciado en sendas resoluciones acerca del derecho a la protección de datos personales en su </w:t>
      </w:r>
      <w:r w:rsidR="00965379" w:rsidRPr="006764F2">
        <w:rPr>
          <w:rFonts w:ascii="Palatino Linotype" w:hAnsi="Palatino Linotype" w:cs="Arial"/>
          <w:b/>
          <w:color w:val="000000" w:themeColor="text1"/>
          <w:u w:val="single"/>
        </w:rPr>
        <w:t>dimensión</w:t>
      </w:r>
      <w:r w:rsidR="00F974E9" w:rsidRPr="006764F2">
        <w:rPr>
          <w:rFonts w:ascii="Palatino Linotype" w:hAnsi="Palatino Linotype" w:cs="Arial"/>
          <w:b/>
          <w:color w:val="000000" w:themeColor="text1"/>
          <w:u w:val="single"/>
        </w:rPr>
        <w:t xml:space="preserve"> de Acceso</w:t>
      </w:r>
      <w:r w:rsidR="00F974E9" w:rsidRPr="00CF1ED4">
        <w:rPr>
          <w:rFonts w:ascii="Palatino Linotype" w:hAnsi="Palatino Linotype" w:cs="Arial"/>
          <w:color w:val="000000" w:themeColor="text1"/>
        </w:rPr>
        <w:t xml:space="preserve"> tutelado a </w:t>
      </w:r>
      <w:r w:rsidR="000D543E" w:rsidRPr="00CF1ED4">
        <w:rPr>
          <w:rFonts w:ascii="Palatino Linotype" w:hAnsi="Palatino Linotype" w:cs="Arial"/>
          <w:color w:val="000000" w:themeColor="text1"/>
        </w:rPr>
        <w:t>partir</w:t>
      </w:r>
      <w:r w:rsidR="000568D7" w:rsidRPr="00CF1ED4">
        <w:rPr>
          <w:rFonts w:ascii="Palatino Linotype" w:hAnsi="Palatino Linotype" w:cs="Arial"/>
          <w:color w:val="000000" w:themeColor="text1"/>
        </w:rPr>
        <w:t xml:space="preserve"> </w:t>
      </w:r>
      <w:r w:rsidR="00FC42A1" w:rsidRPr="00CF1ED4">
        <w:rPr>
          <w:rFonts w:ascii="Palatino Linotype" w:hAnsi="Palatino Linotype" w:cs="Arial"/>
          <w:color w:val="000000" w:themeColor="text1"/>
        </w:rPr>
        <w:t xml:space="preserve"> de lo dispuesto  por  los  artículos  6, apartado  A, fracciones  II y  III, así  como  16 de la Constitución Política  de  los  Estados   Unidos   Mexicanos</w:t>
      </w:r>
      <w:r w:rsidR="00602380" w:rsidRPr="00CF1ED4">
        <w:rPr>
          <w:rStyle w:val="Refdenotaalpie"/>
          <w:rFonts w:ascii="Palatino Linotype" w:hAnsi="Palatino Linotype" w:cs="Arial"/>
        </w:rPr>
        <w:footnoteReference w:id="2"/>
      </w:r>
      <w:r w:rsidR="00602380" w:rsidRPr="00CF1ED4">
        <w:rPr>
          <w:rFonts w:ascii="Palatino Linotype" w:hAnsi="Palatino Linotype"/>
        </w:rPr>
        <w:t xml:space="preserve">, </w:t>
      </w:r>
      <w:r w:rsidR="003C35A7" w:rsidRPr="00CF1ED4">
        <w:rPr>
          <w:rFonts w:ascii="Palatino Linotype" w:hAnsi="Palatino Linotype"/>
        </w:rPr>
        <w:t xml:space="preserve">en cuyo texto </w:t>
      </w:r>
      <w:r w:rsidR="003C35A7" w:rsidRPr="00CF1ED4">
        <w:rPr>
          <w:rFonts w:ascii="Palatino Linotype" w:hAnsi="Palatino Linotype"/>
        </w:rPr>
        <w:lastRenderedPageBreak/>
        <w:t xml:space="preserve">refiere que </w:t>
      </w:r>
      <w:r w:rsidR="00FC42A1" w:rsidRPr="00CF1ED4">
        <w:rPr>
          <w:rFonts w:ascii="Palatino Linotype" w:hAnsi="Palatino Linotype" w:cs="Arial"/>
          <w:color w:val="000000" w:themeColor="text1"/>
        </w:rPr>
        <w:t>toda   persona,  sin</w:t>
      </w:r>
      <w:r w:rsidR="00602380" w:rsidRPr="00CF1ED4">
        <w:rPr>
          <w:rFonts w:ascii="Palatino Linotype" w:hAnsi="Palatino Linotype" w:cs="Arial"/>
          <w:color w:val="000000" w:themeColor="text1"/>
        </w:rPr>
        <w:t xml:space="preserve"> excepción alguna, tiene derecho de acceder de forma gratuita a sus datos personales o a la rectificación de éstos</w:t>
      </w:r>
      <w:r w:rsidR="007A266A" w:rsidRPr="00CF1ED4">
        <w:rPr>
          <w:rFonts w:ascii="Palatino Linotype" w:hAnsi="Palatino Linotype" w:cs="Arial"/>
          <w:color w:val="000000" w:themeColor="text1"/>
        </w:rPr>
        <w:t xml:space="preserve">, a </w:t>
      </w:r>
      <w:r w:rsidR="007A266A" w:rsidRPr="00CF1ED4">
        <w:rPr>
          <w:rFonts w:ascii="Palatino Linotype" w:hAnsi="Palatino Linotype"/>
        </w:rPr>
        <w:t>su protección, al acceso, rectificación y cancelación de los mismos, así como a manifestar su oposición.</w:t>
      </w:r>
    </w:p>
    <w:p w:rsidR="006B20BB" w:rsidRPr="00CF1ED4" w:rsidRDefault="00965379" w:rsidP="006B20BB">
      <w:pPr>
        <w:autoSpaceDE w:val="0"/>
        <w:autoSpaceDN w:val="0"/>
        <w:adjustRightInd w:val="0"/>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w:t>
      </w:r>
      <w:r w:rsidR="00F746B8">
        <w:rPr>
          <w:rFonts w:ascii="Palatino Linotype" w:hAnsi="Palatino Linotype" w:cs="Arial"/>
          <w:color w:val="000000" w:themeColor="text1"/>
        </w:rPr>
        <w:t>e ha establecido</w:t>
      </w:r>
      <w:r w:rsidR="006B20BB" w:rsidRPr="00CF1ED4">
        <w:rPr>
          <w:rFonts w:ascii="Palatino Linotype" w:hAnsi="Palatino Linotype" w:cs="Arial"/>
          <w:color w:val="000000" w:themeColor="text1"/>
        </w:rPr>
        <w:t xml:space="preserve">   como </w:t>
      </w:r>
      <w:r w:rsidR="005D605B" w:rsidRPr="00CF1ED4">
        <w:rPr>
          <w:rFonts w:ascii="Palatino Linotype" w:hAnsi="Palatino Linotype" w:cs="Arial"/>
          <w:color w:val="000000" w:themeColor="text1"/>
        </w:rPr>
        <w:t>un</w:t>
      </w:r>
      <w:r w:rsidR="006B20BB" w:rsidRPr="00CF1ED4">
        <w:rPr>
          <w:rFonts w:ascii="Palatino Linotype" w:hAnsi="Palatino Linotype" w:cs="Arial"/>
          <w:color w:val="000000" w:themeColor="text1"/>
        </w:rPr>
        <w:t xml:space="preserve">  derecho   fundamental  la  protección   de   datos personales,  </w:t>
      </w:r>
      <w:r w:rsidR="006B20BB" w:rsidRPr="00CF1ED4">
        <w:rPr>
          <w:rFonts w:ascii="Palatino Linotype" w:hAnsi="Palatino Linotype" w:cs="Arial"/>
          <w:b/>
          <w:color w:val="000000" w:themeColor="text1"/>
        </w:rPr>
        <w:t>así  como  el  acceso,  rectificación, cancelación  y  oposición  de  los mismos.</w:t>
      </w:r>
    </w:p>
    <w:p w:rsidR="0036292B" w:rsidRPr="00CF1ED4" w:rsidRDefault="006B20BB" w:rsidP="005647B3">
      <w:pPr>
        <w:autoSpaceDE w:val="0"/>
        <w:autoSpaceDN w:val="0"/>
        <w:adjustRightInd w:val="0"/>
        <w:spacing w:before="240" w:after="240" w:line="360" w:lineRule="auto"/>
        <w:ind w:right="49"/>
        <w:jc w:val="both"/>
        <w:rPr>
          <w:rFonts w:ascii="Palatino Linotype" w:hAnsi="Palatino Linotype" w:cs="Arial"/>
          <w:color w:val="000000" w:themeColor="text1"/>
        </w:rPr>
      </w:pPr>
      <w:r w:rsidRPr="00CF1ED4">
        <w:rPr>
          <w:rFonts w:ascii="Palatino Linotype" w:hAnsi="Palatino Linotype" w:cs="Arial"/>
          <w:color w:val="000000" w:themeColor="text1"/>
        </w:rPr>
        <w:t>De igual manera, se resume que la información referente al ámbito privado de las personas, así como los datos personales, debe estar protegida en los términos y con las excepciones a los principios de tratamiento de datos que por razones de orden público fije la ley,</w:t>
      </w:r>
      <w:r w:rsidR="00297968" w:rsidRPr="00CF1ED4">
        <w:rPr>
          <w:rFonts w:ascii="Palatino Linotype" w:hAnsi="Palatino Linotype" w:cs="Arial"/>
          <w:noProof/>
          <w:lang w:val="es-MX" w:eastAsia="es-MX"/>
        </w:rPr>
        <w:t xml:space="preserve"> </w:t>
      </w:r>
      <w:r w:rsidRPr="00CF1ED4">
        <w:rPr>
          <w:rFonts w:ascii="Palatino Linotype" w:hAnsi="Palatino Linotype" w:cs="Arial"/>
          <w:color w:val="000000" w:themeColor="text1"/>
        </w:rPr>
        <w:t xml:space="preserve"> por lo que toda persona tiene derecho  a la protección de sus datos personales.</w:t>
      </w:r>
    </w:p>
    <w:p w:rsidR="00E26AAE" w:rsidRPr="00CF1ED4" w:rsidRDefault="0036292B" w:rsidP="005647B3">
      <w:pPr>
        <w:autoSpaceDE w:val="0"/>
        <w:autoSpaceDN w:val="0"/>
        <w:adjustRightInd w:val="0"/>
        <w:spacing w:before="240" w:after="240" w:line="360" w:lineRule="auto"/>
        <w:ind w:right="49"/>
        <w:jc w:val="both"/>
        <w:rPr>
          <w:rFonts w:ascii="Palatino Linotype" w:hAnsi="Palatino Linotype" w:cs="Arial"/>
          <w:color w:val="000000" w:themeColor="text1"/>
        </w:rPr>
      </w:pPr>
      <w:r w:rsidRPr="00CF1ED4">
        <w:rPr>
          <w:rFonts w:ascii="Palatino Linotype" w:hAnsi="Palatino Linotype" w:cs="Arial"/>
          <w:color w:val="000000" w:themeColor="text1"/>
        </w:rPr>
        <w:t>Por su parte</w:t>
      </w:r>
      <w:r w:rsidR="003C35A7" w:rsidRPr="00CF1ED4">
        <w:rPr>
          <w:rFonts w:ascii="Palatino Linotype" w:hAnsi="Palatino Linotype" w:cs="Arial"/>
          <w:color w:val="000000" w:themeColor="text1"/>
        </w:rPr>
        <w:t xml:space="preserve">, </w:t>
      </w:r>
      <w:r w:rsidR="00E26AAE" w:rsidRPr="00CF1ED4">
        <w:rPr>
          <w:rFonts w:ascii="Palatino Linotype" w:hAnsi="Palatino Linotype" w:cs="Arial"/>
          <w:color w:val="000000" w:themeColor="text1"/>
        </w:rPr>
        <w:t>la Ley  de Protección de Datos Personales en Posesión de Sujetos Obligados de</w:t>
      </w:r>
      <w:r w:rsidR="000568D7" w:rsidRPr="00CF1ED4">
        <w:rPr>
          <w:rFonts w:ascii="Palatino Linotype" w:hAnsi="Palatino Linotype" w:cs="Arial"/>
          <w:color w:val="000000" w:themeColor="text1"/>
        </w:rPr>
        <w:t>l Estado de México y Municipios</w:t>
      </w:r>
      <w:r w:rsidR="007365B5" w:rsidRPr="00CF1ED4">
        <w:rPr>
          <w:rFonts w:ascii="Palatino Linotype" w:hAnsi="Palatino Linotype" w:cs="Arial"/>
          <w:color w:val="000000" w:themeColor="text1"/>
        </w:rPr>
        <w:t xml:space="preserve">, </w:t>
      </w:r>
      <w:r w:rsidR="008839FA" w:rsidRPr="00CF1ED4">
        <w:rPr>
          <w:rFonts w:ascii="Palatino Linotype" w:hAnsi="Palatino Linotype" w:cs="Arial"/>
          <w:color w:val="000000" w:themeColor="text1"/>
        </w:rPr>
        <w:t xml:space="preserve">expone: </w:t>
      </w:r>
    </w:p>
    <w:p w:rsidR="00E26AAE" w:rsidRPr="00CF1ED4" w:rsidRDefault="00E26AAE" w:rsidP="00E26AAE">
      <w:pPr>
        <w:autoSpaceDE w:val="0"/>
        <w:autoSpaceDN w:val="0"/>
        <w:adjustRightInd w:val="0"/>
        <w:spacing w:before="240" w:after="240"/>
        <w:ind w:left="993" w:right="49"/>
        <w:jc w:val="both"/>
        <w:rPr>
          <w:rFonts w:ascii="Palatino Linotype" w:hAnsi="Palatino Linotype"/>
          <w:i/>
        </w:rPr>
      </w:pPr>
      <w:r w:rsidRPr="00CF1ED4">
        <w:rPr>
          <w:rFonts w:ascii="Palatino Linotype" w:hAnsi="Palatino Linotype"/>
          <w:i/>
        </w:rPr>
        <w:t>“Artículo 4. Para los efectos de esta Ley se entenderá por:</w:t>
      </w:r>
    </w:p>
    <w:p w:rsidR="00E26AAE" w:rsidRPr="00CF1ED4" w:rsidRDefault="00E26AAE" w:rsidP="00E26AAE">
      <w:pPr>
        <w:autoSpaceDE w:val="0"/>
        <w:autoSpaceDN w:val="0"/>
        <w:adjustRightInd w:val="0"/>
        <w:spacing w:before="240" w:after="240"/>
        <w:ind w:left="993" w:right="49"/>
        <w:jc w:val="both"/>
        <w:rPr>
          <w:rFonts w:ascii="Palatino Linotype" w:hAnsi="Palatino Linotype"/>
          <w:i/>
        </w:rPr>
      </w:pPr>
      <w:r w:rsidRPr="00CF1ED4">
        <w:rPr>
          <w:rFonts w:ascii="Palatino Linotype" w:hAnsi="Palatino Linotype"/>
          <w:i/>
        </w:rPr>
        <w:t>…</w:t>
      </w:r>
    </w:p>
    <w:p w:rsidR="00E26AAE" w:rsidRPr="00CF1ED4" w:rsidRDefault="00E26AAE" w:rsidP="00E26AAE">
      <w:pPr>
        <w:autoSpaceDE w:val="0"/>
        <w:autoSpaceDN w:val="0"/>
        <w:adjustRightInd w:val="0"/>
        <w:spacing w:before="240" w:after="240"/>
        <w:ind w:left="993" w:right="49"/>
        <w:jc w:val="both"/>
        <w:rPr>
          <w:rFonts w:ascii="Palatino Linotype" w:hAnsi="Palatino Linotype"/>
          <w:i/>
        </w:rPr>
      </w:pPr>
      <w:r w:rsidRPr="00CF1ED4">
        <w:rPr>
          <w:rFonts w:ascii="Palatino Linotype" w:hAnsi="Palatino Linotype"/>
          <w:i/>
        </w:rPr>
        <w:t xml:space="preserve">XI. </w:t>
      </w:r>
      <w:r w:rsidRPr="00CF1ED4">
        <w:rPr>
          <w:rFonts w:ascii="Palatino Linotype" w:hAnsi="Palatino Linotype"/>
          <w:b/>
          <w:i/>
        </w:rPr>
        <w:t>Datos personales</w:t>
      </w:r>
      <w:r w:rsidRPr="00CF1ED4">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E26AAE" w:rsidRPr="00CF1ED4" w:rsidRDefault="0072603F" w:rsidP="00E26AAE">
      <w:pPr>
        <w:autoSpaceDE w:val="0"/>
        <w:autoSpaceDN w:val="0"/>
        <w:adjustRightInd w:val="0"/>
        <w:spacing w:before="240" w:after="240"/>
        <w:ind w:left="993" w:right="49"/>
        <w:jc w:val="both"/>
        <w:rPr>
          <w:rFonts w:ascii="Palatino Linotype" w:hAnsi="Palatino Linotype"/>
          <w:i/>
        </w:rPr>
      </w:pPr>
      <w:r w:rsidRPr="0072603F">
        <w:rPr>
          <w:rFonts w:ascii="Palatino Linotype" w:hAnsi="Palatino Linotype"/>
          <w:i/>
          <w:noProof/>
          <w:lang w:val="es-MX" w:eastAsia="es-MX"/>
        </w:rPr>
        <w:lastRenderedPageBreak/>
        <w:drawing>
          <wp:anchor distT="0" distB="0" distL="114300" distR="114300" simplePos="0" relativeHeight="251683840" behindDoc="1" locked="0" layoutInCell="1" allowOverlap="1" wp14:anchorId="5C8138F3" wp14:editId="6472A7BA">
            <wp:simplePos x="0" y="0"/>
            <wp:positionH relativeFrom="column">
              <wp:posOffset>-138022</wp:posOffset>
            </wp:positionH>
            <wp:positionV relativeFrom="paragraph">
              <wp:posOffset>-1234212</wp:posOffset>
            </wp:positionV>
            <wp:extent cx="1695450" cy="10287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AAE" w:rsidRPr="00CF1ED4">
        <w:rPr>
          <w:rFonts w:ascii="Palatino Linotype" w:hAnsi="Palatino Linotype"/>
          <w:i/>
        </w:rPr>
        <w:t>…</w:t>
      </w:r>
    </w:p>
    <w:p w:rsidR="00E26AAE" w:rsidRPr="00CF1ED4" w:rsidRDefault="00E26AAE" w:rsidP="00E26AAE">
      <w:pPr>
        <w:autoSpaceDE w:val="0"/>
        <w:autoSpaceDN w:val="0"/>
        <w:adjustRightInd w:val="0"/>
        <w:spacing w:before="240" w:after="240"/>
        <w:ind w:left="993" w:right="49"/>
        <w:jc w:val="both"/>
        <w:rPr>
          <w:rFonts w:ascii="Palatino Linotype" w:hAnsi="Palatino Linotype" w:cs="Arial"/>
          <w:i/>
          <w:color w:val="000000" w:themeColor="text1"/>
        </w:rPr>
      </w:pPr>
      <w:r w:rsidRPr="00CF1ED4">
        <w:rPr>
          <w:rFonts w:ascii="Palatino Linotype" w:hAnsi="Palatino Linotype" w:cs="Arial"/>
          <w:i/>
          <w:color w:val="000000" w:themeColor="text1"/>
        </w:rPr>
        <w:t xml:space="preserve">XIII. </w:t>
      </w:r>
      <w:r w:rsidRPr="00CF1ED4">
        <w:rPr>
          <w:rFonts w:ascii="Palatino Linotype" w:hAnsi="Palatino Linotype" w:cs="Arial"/>
          <w:b/>
          <w:i/>
          <w:color w:val="000000" w:themeColor="text1"/>
        </w:rPr>
        <w:t>Derechos ARCO:</w:t>
      </w:r>
      <w:r w:rsidRPr="00CF1ED4">
        <w:rPr>
          <w:rFonts w:ascii="Palatino Linotype" w:hAnsi="Palatino Linotype" w:cs="Arial"/>
          <w:i/>
          <w:color w:val="000000" w:themeColor="text1"/>
        </w:rPr>
        <w:t xml:space="preserve"> a los derechos de Acceso, Rectificación, Cancelación y Oposición al tratamiento de datos personales.</w:t>
      </w:r>
    </w:p>
    <w:p w:rsidR="00E26AAE" w:rsidRPr="00CF1ED4" w:rsidRDefault="0072603F" w:rsidP="00E26AAE">
      <w:pPr>
        <w:autoSpaceDE w:val="0"/>
        <w:autoSpaceDN w:val="0"/>
        <w:adjustRightInd w:val="0"/>
        <w:spacing w:before="240" w:after="240"/>
        <w:ind w:left="993" w:right="49"/>
        <w:jc w:val="both"/>
        <w:rPr>
          <w:rFonts w:ascii="Palatino Linotype" w:hAnsi="Palatino Linotype" w:cs="Arial"/>
          <w:i/>
          <w:color w:val="000000" w:themeColor="text1"/>
        </w:rPr>
      </w:pPr>
      <w:r w:rsidRPr="0072603F">
        <w:rPr>
          <w:rFonts w:ascii="Palatino Linotype" w:hAnsi="Palatino Linotype"/>
          <w:i/>
          <w:noProof/>
          <w:lang w:val="es-MX" w:eastAsia="es-MX"/>
        </w:rPr>
        <w:drawing>
          <wp:anchor distT="0" distB="0" distL="114300" distR="114300" simplePos="0" relativeHeight="251684864" behindDoc="1" locked="0" layoutInCell="1" allowOverlap="1" wp14:anchorId="7CAE7113" wp14:editId="4B34D77E">
            <wp:simplePos x="0" y="0"/>
            <wp:positionH relativeFrom="column">
              <wp:posOffset>413158</wp:posOffset>
            </wp:positionH>
            <wp:positionV relativeFrom="paragraph">
              <wp:posOffset>290423</wp:posOffset>
            </wp:positionV>
            <wp:extent cx="4676775" cy="390525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AAE" w:rsidRPr="00CF1ED4">
        <w:rPr>
          <w:rFonts w:ascii="Palatino Linotype" w:hAnsi="Palatino Linotype" w:cs="Arial"/>
          <w:i/>
          <w:color w:val="000000" w:themeColor="text1"/>
        </w:rPr>
        <w:t>…</w:t>
      </w:r>
    </w:p>
    <w:p w:rsidR="00761244" w:rsidRPr="00CF1ED4" w:rsidRDefault="00761244" w:rsidP="00761244">
      <w:pPr>
        <w:autoSpaceDE w:val="0"/>
        <w:autoSpaceDN w:val="0"/>
        <w:adjustRightInd w:val="0"/>
        <w:spacing w:before="240" w:after="240"/>
        <w:ind w:left="993" w:right="49"/>
        <w:jc w:val="both"/>
        <w:rPr>
          <w:rFonts w:ascii="Palatino Linotype" w:hAnsi="Palatino Linotype" w:cs="Arial"/>
          <w:i/>
          <w:color w:val="000000" w:themeColor="text1"/>
        </w:rPr>
      </w:pPr>
      <w:r w:rsidRPr="00CF1ED4">
        <w:rPr>
          <w:rFonts w:ascii="Palatino Linotype" w:hAnsi="Palatino Linotype" w:cs="Arial"/>
          <w:b/>
          <w:i/>
          <w:color w:val="000000" w:themeColor="text1"/>
        </w:rPr>
        <w:t>XLI. Responsable: a los sujetos obligados a que se refiere la presente Ley que deciden sobre el tratamiento de los datos personales</w:t>
      </w:r>
      <w:r w:rsidRPr="00CF1ED4">
        <w:rPr>
          <w:rFonts w:ascii="Palatino Linotype" w:hAnsi="Palatino Linotype" w:cs="Arial"/>
          <w:i/>
          <w:color w:val="000000" w:themeColor="text1"/>
        </w:rPr>
        <w:t>.</w:t>
      </w:r>
    </w:p>
    <w:p w:rsidR="00761244" w:rsidRPr="00CF1ED4" w:rsidRDefault="00761244" w:rsidP="00761244">
      <w:pPr>
        <w:autoSpaceDE w:val="0"/>
        <w:autoSpaceDN w:val="0"/>
        <w:adjustRightInd w:val="0"/>
        <w:spacing w:before="240" w:after="240"/>
        <w:ind w:left="993" w:right="49"/>
        <w:jc w:val="both"/>
        <w:rPr>
          <w:rFonts w:ascii="Palatino Linotype" w:hAnsi="Palatino Linotype" w:cs="Arial"/>
          <w:i/>
          <w:color w:val="000000" w:themeColor="text1"/>
        </w:rPr>
      </w:pPr>
      <w:r w:rsidRPr="00CF1ED4">
        <w:rPr>
          <w:rFonts w:ascii="Palatino Linotype" w:hAnsi="Palatino Linotype" w:cs="Arial"/>
          <w:i/>
          <w:color w:val="000000" w:themeColor="text1"/>
        </w:rPr>
        <w:t>…</w:t>
      </w:r>
    </w:p>
    <w:p w:rsidR="001E43D1" w:rsidRPr="00CF1ED4" w:rsidRDefault="001E43D1" w:rsidP="001E43D1">
      <w:pPr>
        <w:autoSpaceDE w:val="0"/>
        <w:autoSpaceDN w:val="0"/>
        <w:adjustRightInd w:val="0"/>
        <w:spacing w:before="240" w:after="240"/>
        <w:ind w:left="993" w:right="49"/>
        <w:jc w:val="both"/>
        <w:rPr>
          <w:rFonts w:ascii="Palatino Linotype" w:hAnsi="Palatino Linotype" w:cs="Arial"/>
          <w:b/>
          <w:i/>
          <w:color w:val="000000" w:themeColor="text1"/>
          <w:u w:val="single"/>
        </w:rPr>
      </w:pPr>
      <w:r w:rsidRPr="00CF1ED4">
        <w:rPr>
          <w:rFonts w:ascii="Palatino Linotype" w:hAnsi="Palatino Linotype" w:cs="Arial"/>
          <w:i/>
          <w:color w:val="000000" w:themeColor="text1"/>
        </w:rPr>
        <w:t>L</w:t>
      </w:r>
      <w:r w:rsidRPr="00CF1ED4">
        <w:rPr>
          <w:rFonts w:ascii="Palatino Linotype" w:hAnsi="Palatino Linotype" w:cs="Arial"/>
          <w:b/>
          <w:i/>
          <w:color w:val="000000" w:themeColor="text1"/>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RPr="00CF1ED4">
        <w:rPr>
          <w:rFonts w:ascii="Palatino Linotype" w:hAnsi="Palatino Linotype" w:cs="Arial"/>
          <w:b/>
          <w:i/>
          <w:color w:val="000000" w:themeColor="text1"/>
          <w:u w:val="single"/>
        </w:rPr>
        <w:t>.</w:t>
      </w:r>
    </w:p>
    <w:p w:rsidR="001E43D1" w:rsidRPr="00CF1ED4" w:rsidRDefault="001E43D1" w:rsidP="001E43D1">
      <w:pPr>
        <w:autoSpaceDE w:val="0"/>
        <w:autoSpaceDN w:val="0"/>
        <w:adjustRightInd w:val="0"/>
        <w:spacing w:before="240" w:after="240"/>
        <w:ind w:left="993" w:right="49"/>
        <w:jc w:val="both"/>
        <w:rPr>
          <w:rFonts w:ascii="Palatino Linotype" w:hAnsi="Palatino Linotype" w:cs="Arial"/>
          <w:i/>
          <w:color w:val="000000" w:themeColor="text1"/>
        </w:rPr>
      </w:pPr>
      <w:r w:rsidRPr="00CF1ED4">
        <w:rPr>
          <w:rFonts w:ascii="Palatino Linotype" w:hAnsi="Palatino Linotype" w:cs="Arial"/>
          <w:i/>
          <w:color w:val="000000" w:themeColor="text1"/>
        </w:rPr>
        <w:t>…</w:t>
      </w:r>
    </w:p>
    <w:p w:rsidR="0082225E" w:rsidRPr="00CF1ED4" w:rsidRDefault="0082225E" w:rsidP="00E26AAE">
      <w:pPr>
        <w:autoSpaceDE w:val="0"/>
        <w:autoSpaceDN w:val="0"/>
        <w:adjustRightInd w:val="0"/>
        <w:spacing w:before="240" w:after="240"/>
        <w:ind w:left="993" w:right="49"/>
        <w:jc w:val="both"/>
        <w:rPr>
          <w:rFonts w:ascii="Palatino Linotype" w:hAnsi="Palatino Linotype"/>
          <w:b/>
          <w:i/>
        </w:rPr>
      </w:pPr>
    </w:p>
    <w:p w:rsidR="0082225E" w:rsidRPr="00CF1ED4" w:rsidRDefault="0082225E" w:rsidP="00E26AAE">
      <w:pPr>
        <w:autoSpaceDE w:val="0"/>
        <w:autoSpaceDN w:val="0"/>
        <w:adjustRightInd w:val="0"/>
        <w:spacing w:before="240" w:after="240"/>
        <w:ind w:left="993" w:right="49"/>
        <w:jc w:val="both"/>
        <w:rPr>
          <w:rFonts w:ascii="Palatino Linotype" w:hAnsi="Palatino Linotype"/>
          <w:i/>
        </w:rPr>
      </w:pPr>
      <w:r w:rsidRPr="00CF1ED4">
        <w:rPr>
          <w:rFonts w:ascii="Palatino Linotype" w:hAnsi="Palatino Linotype"/>
          <w:i/>
        </w:rPr>
        <w:t xml:space="preserve">Artículo 97. Los derechos de acceso, rectificación, cancelación y oposición de datos personales son derechos independientes. </w:t>
      </w:r>
      <w:r w:rsidRPr="00CF1ED4">
        <w:rPr>
          <w:rFonts w:ascii="Palatino Linotype" w:hAnsi="Palatino Linotype"/>
          <w:b/>
          <w:i/>
        </w:rPr>
        <w:t>El ejercicio de cualquiera de ellos no es requisito previo no impide el ejercicio de otro</w:t>
      </w:r>
      <w:r w:rsidRPr="00CF1ED4">
        <w:rPr>
          <w:rFonts w:ascii="Palatino Linotype" w:hAnsi="Palatino Linotype"/>
          <w:i/>
        </w:rPr>
        <w:t>. La procedencia de estos derechos, en su caso, se hará efectiva una vez que el titular o su representante legal acrediten su identidad o representación, respectivamente.</w:t>
      </w:r>
    </w:p>
    <w:p w:rsidR="0082225E" w:rsidRPr="00CF1ED4" w:rsidRDefault="0082225E" w:rsidP="00CE512A">
      <w:pPr>
        <w:autoSpaceDE w:val="0"/>
        <w:autoSpaceDN w:val="0"/>
        <w:adjustRightInd w:val="0"/>
        <w:spacing w:before="240" w:after="240"/>
        <w:ind w:left="993" w:right="49"/>
        <w:jc w:val="both"/>
        <w:rPr>
          <w:rFonts w:ascii="Palatino Linotype" w:hAnsi="Palatino Linotype"/>
          <w:b/>
          <w:i/>
        </w:rPr>
      </w:pPr>
      <w:r w:rsidRPr="00CF1ED4">
        <w:rPr>
          <w:rFonts w:ascii="Palatino Linotype" w:hAnsi="Palatino Linotype"/>
          <w:i/>
        </w:rPr>
        <w:t>…</w:t>
      </w:r>
    </w:p>
    <w:p w:rsidR="00E26AAE" w:rsidRPr="00CF1ED4" w:rsidRDefault="00E26AAE" w:rsidP="00E26AAE">
      <w:pPr>
        <w:autoSpaceDE w:val="0"/>
        <w:autoSpaceDN w:val="0"/>
        <w:adjustRightInd w:val="0"/>
        <w:spacing w:before="240" w:after="240"/>
        <w:ind w:left="993" w:right="49"/>
        <w:jc w:val="both"/>
        <w:rPr>
          <w:rFonts w:ascii="Palatino Linotype" w:hAnsi="Palatino Linotype"/>
          <w:i/>
        </w:rPr>
      </w:pPr>
      <w:r w:rsidRPr="00CF1ED4">
        <w:rPr>
          <w:rFonts w:ascii="Palatino Linotype" w:hAnsi="Palatino Linotype"/>
          <w:b/>
          <w:i/>
        </w:rPr>
        <w:t>Artículo 98. El titular tiene derecho a</w:t>
      </w:r>
      <w:r w:rsidRPr="00CF1ED4">
        <w:rPr>
          <w:rFonts w:ascii="Palatino Linotype" w:hAnsi="Palatino Linotype"/>
          <w:i/>
        </w:rPr>
        <w:t xml:space="preserve"> acceder, </w:t>
      </w:r>
      <w:r w:rsidRPr="00CF1ED4">
        <w:rPr>
          <w:rFonts w:ascii="Palatino Linotype" w:hAnsi="Palatino Linotype"/>
          <w:b/>
          <w:i/>
        </w:rPr>
        <w:t>solicitar y ser informado sobre sus datos personales en posesión de los sujetos obligados</w:t>
      </w:r>
      <w:r w:rsidRPr="00CF1ED4">
        <w:rPr>
          <w:rFonts w:ascii="Palatino Linotype" w:hAnsi="Palatino Linotype"/>
          <w:i/>
        </w:rPr>
        <w:t xml:space="preserve">, </w:t>
      </w:r>
      <w:r w:rsidRPr="00CF1ED4">
        <w:rPr>
          <w:rFonts w:ascii="Palatino Linotype" w:hAnsi="Palatino Linotype"/>
          <w:b/>
          <w:i/>
        </w:rPr>
        <w:t>así como la información relacionada con las condiciones y generalidades de su tratamiento, tales como el origen de los datos, las condiciones del tratamiento del cual sean objeto</w:t>
      </w:r>
      <w:r w:rsidRPr="00CF1ED4">
        <w:rPr>
          <w:rFonts w:ascii="Palatino Linotype" w:hAnsi="Palatino Linotype"/>
          <w:i/>
        </w:rPr>
        <w:t xml:space="preserve">, </w:t>
      </w:r>
      <w:r w:rsidRPr="00CF1ED4">
        <w:rPr>
          <w:rFonts w:ascii="Palatino Linotype" w:hAnsi="Palatino Linotype"/>
          <w:b/>
          <w:i/>
        </w:rPr>
        <w:t>las cesiones realizadas o que se pretendan realizar,</w:t>
      </w:r>
      <w:r w:rsidRPr="00CF1ED4">
        <w:rPr>
          <w:rFonts w:ascii="Palatino Linotype" w:hAnsi="Palatino Linotype"/>
          <w:i/>
        </w:rPr>
        <w:t xml:space="preserve"> así como tener acceso al aviso de privacidad al que está sujeto.</w:t>
      </w:r>
    </w:p>
    <w:p w:rsidR="0036292B" w:rsidRPr="00CF1ED4" w:rsidRDefault="00A670F0" w:rsidP="0036292B">
      <w:pPr>
        <w:autoSpaceDE w:val="0"/>
        <w:autoSpaceDN w:val="0"/>
        <w:adjustRightInd w:val="0"/>
        <w:spacing w:before="240" w:after="240"/>
        <w:ind w:left="993" w:right="49"/>
        <w:jc w:val="both"/>
        <w:rPr>
          <w:rFonts w:ascii="Palatino Linotype" w:hAnsi="Palatino Linotype"/>
          <w:i/>
        </w:rPr>
      </w:pPr>
      <w:r w:rsidRPr="00CF1ED4">
        <w:rPr>
          <w:rFonts w:ascii="Palatino Linotype" w:hAnsi="Palatino Linotype"/>
          <w:b/>
          <w:i/>
        </w:rPr>
        <w:t>…</w:t>
      </w:r>
      <w:r w:rsidR="00637276" w:rsidRPr="00CF1ED4">
        <w:rPr>
          <w:rFonts w:ascii="Palatino Linotype" w:hAnsi="Palatino Linotype"/>
          <w:b/>
          <w:i/>
        </w:rPr>
        <w:t>” (Sic)</w:t>
      </w:r>
    </w:p>
    <w:p w:rsidR="000F77D9" w:rsidRPr="00CF1ED4" w:rsidRDefault="000F77D9" w:rsidP="0036292B">
      <w:pPr>
        <w:spacing w:before="240" w:after="240" w:line="360" w:lineRule="auto"/>
        <w:ind w:right="49"/>
        <w:jc w:val="both"/>
        <w:rPr>
          <w:rFonts w:ascii="Palatino Linotype" w:hAnsi="Palatino Linotype" w:cs="Arial"/>
        </w:rPr>
      </w:pPr>
    </w:p>
    <w:p w:rsidR="005A115B" w:rsidRDefault="0036292B" w:rsidP="0036292B">
      <w:pPr>
        <w:spacing w:before="240" w:after="240" w:line="360" w:lineRule="auto"/>
        <w:ind w:right="49"/>
        <w:jc w:val="both"/>
        <w:rPr>
          <w:rFonts w:ascii="Palatino Linotype" w:hAnsi="Palatino Linotype" w:cs="Arial"/>
        </w:rPr>
      </w:pPr>
      <w:r w:rsidRPr="00CF1ED4">
        <w:rPr>
          <w:rFonts w:ascii="Palatino Linotype" w:hAnsi="Palatino Linotype" w:cs="Arial"/>
        </w:rPr>
        <w:t>De los anteriores preceptos se advierte que</w:t>
      </w:r>
      <w:r w:rsidR="005A115B">
        <w:rPr>
          <w:rFonts w:ascii="Palatino Linotype" w:hAnsi="Palatino Linotype" w:cs="Arial"/>
        </w:rPr>
        <w:t xml:space="preserve"> </w:t>
      </w:r>
      <w:r w:rsidR="005A115B" w:rsidRPr="00CF1ED4">
        <w:rPr>
          <w:rFonts w:ascii="Palatino Linotype" w:hAnsi="Palatino Linotype" w:cs="Arial"/>
          <w:color w:val="000000" w:themeColor="text1"/>
        </w:rPr>
        <w:t xml:space="preserve">por  datos  personales, se  entenderá la  información  concerniente  a  una persona física identificada o identificable; y que se considera que una persona es </w:t>
      </w:r>
      <w:r w:rsidR="005A115B" w:rsidRPr="00CF1ED4">
        <w:rPr>
          <w:rFonts w:ascii="Palatino Linotype" w:hAnsi="Palatino Linotype" w:cs="Arial"/>
          <w:b/>
          <w:color w:val="000000" w:themeColor="text1"/>
        </w:rPr>
        <w:t>identificable cuando su identidad pueda determinarse directa o indirectamente a través de cualquier información</w:t>
      </w:r>
      <w:r w:rsidR="005A115B" w:rsidRPr="00CF1ED4">
        <w:rPr>
          <w:rFonts w:ascii="Palatino Linotype" w:hAnsi="Palatino Linotype" w:cs="Arial"/>
          <w:color w:val="000000" w:themeColor="text1"/>
        </w:rPr>
        <w:t>.</w:t>
      </w:r>
    </w:p>
    <w:p w:rsidR="00637276" w:rsidRPr="00654D5C" w:rsidRDefault="005A115B" w:rsidP="00654D5C">
      <w:pPr>
        <w:spacing w:before="240" w:after="240" w:line="360" w:lineRule="auto"/>
        <w:ind w:right="49"/>
        <w:jc w:val="both"/>
        <w:rPr>
          <w:rFonts w:ascii="Palatino Linotype" w:hAnsi="Palatino Linotype" w:cs="Arial"/>
        </w:rPr>
      </w:pPr>
      <w:r>
        <w:rPr>
          <w:rFonts w:ascii="Palatino Linotype" w:hAnsi="Palatino Linotype" w:cs="Arial"/>
        </w:rPr>
        <w:t xml:space="preserve">Además, </w:t>
      </w:r>
      <w:r w:rsidR="0036292B" w:rsidRPr="00CF1ED4">
        <w:rPr>
          <w:rFonts w:ascii="Palatino Linotype" w:hAnsi="Palatino Linotype" w:cs="Arial"/>
        </w:rPr>
        <w:t xml:space="preserve">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ju</w:t>
      </w:r>
      <w:r w:rsidR="007E44E0" w:rsidRPr="00CF1ED4">
        <w:rPr>
          <w:rFonts w:ascii="Palatino Linotype" w:hAnsi="Palatino Linotype" w:cs="Arial"/>
        </w:rPr>
        <w:t>stificar su interés o</w:t>
      </w:r>
      <w:r w:rsidR="0036292B" w:rsidRPr="00CF1ED4">
        <w:rPr>
          <w:rFonts w:ascii="Palatino Linotype" w:hAnsi="Palatino Linotype" w:cs="Arial"/>
        </w:rPr>
        <w:t xml:space="preserve"> su utilización podrá solicitar el acceso </w:t>
      </w:r>
      <w:r w:rsidR="00654D5C">
        <w:rPr>
          <w:rFonts w:ascii="Palatino Linotype" w:hAnsi="Palatino Linotype" w:cs="Arial"/>
        </w:rPr>
        <w:t>gratuito a sus datos personales;</w:t>
      </w:r>
      <w:r w:rsidR="0036292B" w:rsidRPr="00CF1ED4">
        <w:rPr>
          <w:rFonts w:ascii="Palatino Linotype" w:hAnsi="Palatino Linotype" w:cs="Arial"/>
        </w:rPr>
        <w:t xml:space="preserve"> en tal sentido</w:t>
      </w:r>
      <w:r w:rsidR="00654D5C">
        <w:rPr>
          <w:rFonts w:ascii="Palatino Linotype" w:hAnsi="Palatino Linotype" w:cs="Arial"/>
        </w:rPr>
        <w:t>, este</w:t>
      </w:r>
      <w:r w:rsidR="0036292B" w:rsidRPr="00CF1ED4">
        <w:rPr>
          <w:rFonts w:ascii="Palatino Linotype" w:hAnsi="Palatino Linotype" w:cs="Arial"/>
        </w:rPr>
        <w:t xml:space="preserve"> derecho podrá tramitarse por medios electrónicos a través del sistema automatizado que se establezca por la ley de la materia y por el órgano garante del mismo.</w:t>
      </w:r>
    </w:p>
    <w:p w:rsidR="0036292B" w:rsidRPr="00CF1ED4" w:rsidRDefault="0036292B" w:rsidP="00637276">
      <w:pPr>
        <w:spacing w:before="240" w:after="240" w:line="360" w:lineRule="auto"/>
        <w:jc w:val="both"/>
        <w:rPr>
          <w:rFonts w:ascii="Palatino Linotype" w:hAnsi="Palatino Linotype" w:cs="Arial"/>
          <w:color w:val="FF0000"/>
        </w:rPr>
      </w:pPr>
      <w:r w:rsidRPr="00CF1ED4">
        <w:rPr>
          <w:rFonts w:ascii="Palatino Linotype" w:hAnsi="Palatino Linotype" w:cs="Arial"/>
        </w:rPr>
        <w:t xml:space="preserve">Igualmente se denota, que el derecho que tenga por objeto conocer información personal del propio solicitante, que se encuentre en posesión de cualquier Sujeto Obligado, será regulado por la Ley de Protección de Datos </w:t>
      </w:r>
      <w:r w:rsidR="00637276" w:rsidRPr="00CF1ED4">
        <w:rPr>
          <w:rFonts w:ascii="Palatino Linotype" w:hAnsi="Palatino Linotype" w:cs="Arial"/>
        </w:rPr>
        <w:t>Personales del Estado de México;</w:t>
      </w:r>
      <w:r w:rsidRPr="00CF1ED4">
        <w:rPr>
          <w:rFonts w:ascii="Palatino Linotype" w:hAnsi="Palatino Linotype" w:cs="Arial"/>
        </w:rPr>
        <w:t xml:space="preserve"> así</w:t>
      </w:r>
      <w:r w:rsidR="00637276" w:rsidRPr="00CF1ED4">
        <w:rPr>
          <w:rFonts w:ascii="Palatino Linotype" w:hAnsi="Palatino Linotype" w:cs="Arial"/>
        </w:rPr>
        <w:t xml:space="preserve">, </w:t>
      </w:r>
      <w:r w:rsidRPr="00CF1ED4">
        <w:rPr>
          <w:rFonts w:ascii="Palatino Linotype" w:hAnsi="Palatino Linotype" w:cs="Arial"/>
        </w:rPr>
        <w:t xml:space="preserve"> en dicha Ley se listan los llamados derechos ARCO, derechos que son independientes, ya que el ejercicio de cualquiera de ellos no es requisito previo ni impide el ejercicio de otro, dentro de los que se encuentra el de acceso a datos personales; refiriéndose expresamente que el titular de los datos tiene derecho a ser informado sobre sus datos personales que estén en posesión del Sujeto Obligado, su origen, el tratamiento del que sean objeto, las cesiones realizadas o que se pretendan realizar y al acceso al aviso de privacidad a que está sujeto el tratamiento; y como </w:t>
      </w:r>
      <w:r w:rsidR="0072603F" w:rsidRPr="0072603F">
        <w:rPr>
          <w:rFonts w:ascii="Palatino Linotype" w:hAnsi="Palatino Linotype" w:cs="Arial"/>
          <w:noProof/>
          <w:lang w:val="es-MX" w:eastAsia="es-MX"/>
        </w:rPr>
        <w:lastRenderedPageBreak/>
        <w:drawing>
          <wp:anchor distT="0" distB="0" distL="114300" distR="114300" simplePos="0" relativeHeight="251686912" behindDoc="1" locked="0" layoutInCell="1" allowOverlap="1" wp14:anchorId="5C8138F3" wp14:editId="6472A7BA">
            <wp:simplePos x="0" y="0"/>
            <wp:positionH relativeFrom="column">
              <wp:posOffset>-112143</wp:posOffset>
            </wp:positionH>
            <wp:positionV relativeFrom="paragraph">
              <wp:posOffset>-1029335</wp:posOffset>
            </wp:positionV>
            <wp:extent cx="1695450" cy="10287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ED4">
        <w:rPr>
          <w:rFonts w:ascii="Palatino Linotype" w:hAnsi="Palatino Linotype" w:cs="Arial"/>
        </w:rPr>
        <w:t>requisito importante se alude a que la procedencia de los derechos ARCO se hará efectiva una vez que el titular acredite su identidad</w:t>
      </w:r>
      <w:r w:rsidRPr="00CF1ED4">
        <w:rPr>
          <w:rFonts w:ascii="Palatino Linotype" w:hAnsi="Palatino Linotype" w:cs="Arial"/>
          <w:color w:val="FF0000"/>
        </w:rPr>
        <w:t>.</w:t>
      </w:r>
    </w:p>
    <w:p w:rsidR="00CE512A" w:rsidRPr="00CF1ED4" w:rsidRDefault="0072603F" w:rsidP="007360C9">
      <w:pPr>
        <w:autoSpaceDE w:val="0"/>
        <w:autoSpaceDN w:val="0"/>
        <w:adjustRightInd w:val="0"/>
        <w:spacing w:before="240" w:after="240" w:line="360" w:lineRule="auto"/>
        <w:ind w:right="49"/>
        <w:jc w:val="both"/>
        <w:rPr>
          <w:rFonts w:ascii="Palatino Linotype" w:hAnsi="Palatino Linotype" w:cs="Arial"/>
          <w:color w:val="000000" w:themeColor="text1"/>
        </w:rPr>
      </w:pPr>
      <w:r w:rsidRPr="0072603F">
        <w:rPr>
          <w:rFonts w:ascii="Palatino Linotype" w:hAnsi="Palatino Linotype" w:cs="Arial"/>
          <w:noProof/>
          <w:lang w:val="es-MX" w:eastAsia="es-MX"/>
        </w:rPr>
        <w:drawing>
          <wp:anchor distT="0" distB="0" distL="114300" distR="114300" simplePos="0" relativeHeight="251687936" behindDoc="1" locked="0" layoutInCell="1" allowOverlap="1" wp14:anchorId="0345211F" wp14:editId="0E146421">
            <wp:simplePos x="0" y="0"/>
            <wp:positionH relativeFrom="column">
              <wp:posOffset>439037</wp:posOffset>
            </wp:positionH>
            <wp:positionV relativeFrom="paragraph">
              <wp:posOffset>647700</wp:posOffset>
            </wp:positionV>
            <wp:extent cx="4676775" cy="3905250"/>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24E">
        <w:rPr>
          <w:rFonts w:ascii="Palatino Linotype" w:hAnsi="Palatino Linotype" w:cs="Arial"/>
          <w:b/>
          <w:color w:val="000000" w:themeColor="text1"/>
        </w:rPr>
        <w:t>Añade que</w:t>
      </w:r>
      <w:r w:rsidR="00654D5C">
        <w:rPr>
          <w:rFonts w:ascii="Palatino Linotype" w:hAnsi="Palatino Linotype" w:cs="Arial"/>
          <w:b/>
          <w:color w:val="000000" w:themeColor="text1"/>
        </w:rPr>
        <w:t>,</w:t>
      </w:r>
      <w:r w:rsidR="005D605B" w:rsidRPr="00CF1ED4">
        <w:rPr>
          <w:rFonts w:ascii="Palatino Linotype" w:hAnsi="Palatino Linotype" w:cs="Arial"/>
          <w:b/>
          <w:color w:val="000000" w:themeColor="text1"/>
        </w:rPr>
        <w:t xml:space="preserve"> </w:t>
      </w:r>
      <w:r w:rsidR="00614743" w:rsidRPr="00CF1ED4">
        <w:rPr>
          <w:rFonts w:ascii="Palatino Linotype" w:hAnsi="Palatino Linotype" w:cs="Arial"/>
          <w:b/>
          <w:color w:val="000000" w:themeColor="text1"/>
        </w:rPr>
        <w:t xml:space="preserve"> la recepción y trámite de las solicitudes </w:t>
      </w:r>
      <w:r w:rsidR="008839FA" w:rsidRPr="00CF1ED4">
        <w:rPr>
          <w:rFonts w:ascii="Palatino Linotype" w:hAnsi="Palatino Linotype" w:cs="Arial"/>
          <w:b/>
          <w:color w:val="000000" w:themeColor="text1"/>
        </w:rPr>
        <w:t>de</w:t>
      </w:r>
      <w:r w:rsidR="00614743" w:rsidRPr="00CF1ED4">
        <w:rPr>
          <w:rFonts w:ascii="Palatino Linotype" w:hAnsi="Palatino Linotype" w:cs="Arial"/>
          <w:b/>
          <w:color w:val="000000" w:themeColor="text1"/>
        </w:rPr>
        <w:t xml:space="preserve"> ejercicio de los derechos ARCO que se formulen a los sujetos obligados, se sujetará al procedimiento establecido en el Título Tercero de la Ley General de Protección de  Datos Personales en Posesión de Sujetos Obligados</w:t>
      </w:r>
      <w:r w:rsidR="00614743" w:rsidRPr="00CF1ED4">
        <w:rPr>
          <w:rFonts w:ascii="Palatino Linotype" w:hAnsi="Palatino Linotype" w:cs="Arial"/>
          <w:color w:val="000000" w:themeColor="text1"/>
        </w:rPr>
        <w:t xml:space="preserve">, </w:t>
      </w:r>
      <w:r w:rsidR="00F07965" w:rsidRPr="00CF1ED4">
        <w:rPr>
          <w:rFonts w:ascii="Palatino Linotype" w:hAnsi="Palatino Linotype" w:cs="Arial"/>
          <w:color w:val="000000" w:themeColor="text1"/>
        </w:rPr>
        <w:t xml:space="preserve"> </w:t>
      </w:r>
      <w:r w:rsidR="00F07965" w:rsidRPr="00CF1ED4">
        <w:rPr>
          <w:rFonts w:ascii="Palatino Linotype" w:hAnsi="Palatino Linotype" w:cs="Arial"/>
          <w:b/>
          <w:color w:val="000000" w:themeColor="text1"/>
        </w:rPr>
        <w:t>en consonancia con el título decimo de la Ley  de Protección de Datos Personales en Posesión de Sujetos Obligados del Estado de México y Municipios</w:t>
      </w:r>
      <w:r w:rsidR="000C3B3E">
        <w:rPr>
          <w:rFonts w:ascii="Palatino Linotype" w:hAnsi="Palatino Linotype" w:cs="Arial"/>
          <w:color w:val="000000" w:themeColor="text1"/>
        </w:rPr>
        <w:t>.</w:t>
      </w:r>
    </w:p>
    <w:p w:rsidR="000C3B3E" w:rsidRDefault="00654D5C" w:rsidP="000C3B3E">
      <w:pPr>
        <w:spacing w:line="360" w:lineRule="auto"/>
        <w:jc w:val="both"/>
        <w:rPr>
          <w:rFonts w:ascii="Palatino Linotype" w:hAnsi="Palatino Linotype"/>
        </w:rPr>
      </w:pPr>
      <w:r>
        <w:rPr>
          <w:rFonts w:ascii="Palatino Linotype" w:hAnsi="Palatino Linotype"/>
        </w:rPr>
        <w:t>En este apartado</w:t>
      </w:r>
      <w:r w:rsidR="000C3B3E" w:rsidRPr="00075CDF">
        <w:rPr>
          <w:rFonts w:ascii="Palatino Linotype" w:hAnsi="Palatino Linotype"/>
        </w:rPr>
        <w:t xml:space="preserve">, </w:t>
      </w:r>
      <w:r>
        <w:rPr>
          <w:rFonts w:ascii="Palatino Linotype" w:hAnsi="Palatino Linotype"/>
        </w:rPr>
        <w:t>destaca</w:t>
      </w:r>
      <w:r w:rsidR="000C3B3E" w:rsidRPr="00075CDF">
        <w:rPr>
          <w:rFonts w:ascii="Palatino Linotype" w:hAnsi="Palatino Linotype"/>
        </w:rPr>
        <w:t xml:space="preserve"> mencionar que en los artículos 43, </w:t>
      </w:r>
      <w:r w:rsidR="000C3B3E">
        <w:rPr>
          <w:rFonts w:ascii="Palatino Linotype" w:hAnsi="Palatino Linotype"/>
        </w:rPr>
        <w:t xml:space="preserve">44, 49, 51 y </w:t>
      </w:r>
      <w:r w:rsidR="000C3B3E" w:rsidRPr="00075CDF">
        <w:rPr>
          <w:rFonts w:ascii="Palatino Linotype" w:hAnsi="Palatino Linotype"/>
        </w:rPr>
        <w:t xml:space="preserve"> 52</w:t>
      </w:r>
      <w:r w:rsidR="000C3B3E">
        <w:rPr>
          <w:rFonts w:ascii="Palatino Linotype" w:hAnsi="Palatino Linotype"/>
        </w:rPr>
        <w:t xml:space="preserve">, fracción II </w:t>
      </w:r>
      <w:r w:rsidR="000C3B3E" w:rsidRPr="00075CDF">
        <w:rPr>
          <w:rFonts w:ascii="Palatino Linotype" w:hAnsi="Palatino Linotype"/>
        </w:rPr>
        <w:t xml:space="preserve"> de la Ley General de Protección de Datos Personales en Posesión de Sujetos Obligados; se dispone lo siguiente:</w:t>
      </w:r>
    </w:p>
    <w:p w:rsidR="000C3B3E" w:rsidRDefault="000C3B3E" w:rsidP="000C3B3E">
      <w:pPr>
        <w:spacing w:line="360" w:lineRule="auto"/>
        <w:jc w:val="both"/>
        <w:rPr>
          <w:rFonts w:ascii="Palatino Linotype" w:hAnsi="Palatino Linotype"/>
        </w:rPr>
      </w:pPr>
    </w:p>
    <w:p w:rsidR="000C3B3E" w:rsidRPr="009F0526" w:rsidRDefault="000C3B3E" w:rsidP="000C3B3E">
      <w:pPr>
        <w:ind w:left="993"/>
        <w:jc w:val="both"/>
        <w:rPr>
          <w:rFonts w:ascii="Palatino Linotype" w:hAnsi="Palatino Linotype"/>
          <w:i/>
          <w:sz w:val="22"/>
          <w:szCs w:val="22"/>
        </w:rPr>
      </w:pPr>
      <w:r w:rsidRPr="009F0526">
        <w:rPr>
          <w:rFonts w:ascii="Palatino Linotype" w:hAnsi="Palatino Linotype"/>
          <w:i/>
          <w:sz w:val="22"/>
          <w:szCs w:val="22"/>
        </w:rPr>
        <w:t xml:space="preserve">Artículo 43. </w:t>
      </w:r>
      <w:r w:rsidRPr="00482947">
        <w:rPr>
          <w:rFonts w:ascii="Palatino Linotype" w:hAnsi="Palatino Linotype"/>
          <w:b/>
          <w:i/>
          <w:sz w:val="22"/>
          <w:szCs w:val="22"/>
        </w:rPr>
        <w:t>En todo momento el titular o su representante podrán solicitar al responsable, el acceso, rectificación, cancelación u oposición al tratamiento de los datos personales que le conciernen, de conformidad con lo establecido en el presente Título</w:t>
      </w:r>
      <w:r w:rsidRPr="009F0526">
        <w:rPr>
          <w:rFonts w:ascii="Palatino Linotype" w:hAnsi="Palatino Linotype"/>
          <w:i/>
          <w:sz w:val="22"/>
          <w:szCs w:val="22"/>
        </w:rPr>
        <w:t>. El ejercicio de cualquiera de los derechos ARCO no es requisito previo, ni impide el ejercicio de otro.</w:t>
      </w:r>
    </w:p>
    <w:p w:rsidR="000C3B3E" w:rsidRPr="009F0526" w:rsidRDefault="000C3B3E" w:rsidP="000C3B3E">
      <w:pPr>
        <w:ind w:left="993"/>
        <w:jc w:val="both"/>
        <w:rPr>
          <w:rFonts w:ascii="Palatino Linotype" w:hAnsi="Palatino Linotype"/>
          <w:i/>
          <w:sz w:val="22"/>
          <w:szCs w:val="22"/>
        </w:rPr>
      </w:pPr>
    </w:p>
    <w:p w:rsidR="000C3B3E" w:rsidRPr="009F0526" w:rsidRDefault="000C3B3E" w:rsidP="000C3B3E">
      <w:pPr>
        <w:ind w:left="993"/>
        <w:jc w:val="both"/>
        <w:rPr>
          <w:rFonts w:ascii="Palatino Linotype" w:hAnsi="Palatino Linotype"/>
          <w:i/>
          <w:sz w:val="22"/>
          <w:szCs w:val="22"/>
        </w:rPr>
      </w:pPr>
      <w:r w:rsidRPr="009F0526">
        <w:rPr>
          <w:rFonts w:ascii="Palatino Linotype" w:hAnsi="Palatino Linotype"/>
          <w:i/>
          <w:sz w:val="22"/>
          <w:szCs w:val="22"/>
        </w:rPr>
        <w:t xml:space="preserve">Artículo 44. </w:t>
      </w:r>
      <w:r w:rsidRPr="00482947">
        <w:rPr>
          <w:rFonts w:ascii="Palatino Linotype" w:hAnsi="Palatino Linotype"/>
          <w:b/>
          <w:i/>
          <w:sz w:val="22"/>
          <w:szCs w:val="22"/>
          <w:u w:val="single"/>
        </w:rPr>
        <w:t>El titular tendrá derecho de acceder a sus datos personales que obren en posesión del responsable</w:t>
      </w:r>
      <w:r w:rsidRPr="009F0526">
        <w:rPr>
          <w:rFonts w:ascii="Palatino Linotype" w:hAnsi="Palatino Linotype"/>
          <w:i/>
          <w:sz w:val="22"/>
          <w:szCs w:val="22"/>
        </w:rPr>
        <w:t>, así como conocer la información relacionada con las condiciones y generalidades de su tratamiento.</w:t>
      </w:r>
    </w:p>
    <w:p w:rsidR="000C3B3E" w:rsidRPr="009F0526" w:rsidRDefault="000C3B3E" w:rsidP="000C3B3E">
      <w:pPr>
        <w:ind w:left="993"/>
        <w:jc w:val="both"/>
        <w:rPr>
          <w:rFonts w:ascii="Palatino Linotype" w:hAnsi="Palatino Linotype"/>
          <w:i/>
          <w:sz w:val="22"/>
          <w:szCs w:val="22"/>
        </w:rPr>
      </w:pPr>
    </w:p>
    <w:p w:rsidR="000C3B3E" w:rsidRPr="00F15A57" w:rsidRDefault="000C3B3E" w:rsidP="000C3B3E">
      <w:pPr>
        <w:jc w:val="both"/>
        <w:rPr>
          <w:color w:val="FF0000"/>
        </w:rPr>
      </w:pPr>
    </w:p>
    <w:p w:rsidR="00DD3851" w:rsidRPr="007B64D9" w:rsidRDefault="000C3B3E" w:rsidP="007B64D9">
      <w:pPr>
        <w:autoSpaceDE w:val="0"/>
        <w:autoSpaceDN w:val="0"/>
        <w:adjustRightInd w:val="0"/>
        <w:spacing w:before="240" w:after="240" w:line="360" w:lineRule="auto"/>
        <w:ind w:right="49"/>
        <w:jc w:val="both"/>
        <w:rPr>
          <w:rFonts w:ascii="Palatino Linotype" w:hAnsi="Palatino Linotype"/>
        </w:rPr>
      </w:pPr>
      <w:r>
        <w:rPr>
          <w:rFonts w:ascii="Palatino Linotype" w:hAnsi="Palatino Linotype"/>
        </w:rPr>
        <w:t>Por lo anterior, se desprende que e</w:t>
      </w:r>
      <w:r w:rsidRPr="00075CDF">
        <w:rPr>
          <w:rFonts w:ascii="Palatino Linotype" w:hAnsi="Palatino Linotype"/>
        </w:rPr>
        <w:t>n todo momento el titular o su representante podrán solicitar al responsable, el acceso, rectificación, cancelación  u  oposición  al  tratamiento  de  los  datos  personales  que  le conciernen.  Así   como  conocer  la  información  relacionada   con  las  condiciones   y generalidades de su tratamiento</w:t>
      </w:r>
      <w:r w:rsidR="000E6967">
        <w:rPr>
          <w:rFonts w:ascii="Palatino Linotype" w:hAnsi="Palatino Linotype"/>
        </w:rPr>
        <w:t>.</w:t>
      </w:r>
    </w:p>
    <w:p w:rsidR="007B64D9" w:rsidRPr="007B64D9" w:rsidRDefault="007B64D9" w:rsidP="007B64D9">
      <w:pPr>
        <w:spacing w:line="360" w:lineRule="auto"/>
        <w:jc w:val="both"/>
        <w:rPr>
          <w:rFonts w:ascii="Palatino Linotype" w:hAnsi="Palatino Linotype"/>
        </w:rPr>
      </w:pPr>
      <w:r w:rsidRPr="007B64D9">
        <w:rPr>
          <w:rFonts w:ascii="Palatino Linotype" w:hAnsi="Palatino Linotype"/>
          <w:b/>
        </w:rPr>
        <w:lastRenderedPageBreak/>
        <w:t>Ahora bien,  para el inciso i)</w:t>
      </w:r>
      <w:r>
        <w:rPr>
          <w:rFonts w:ascii="Palatino Linotype" w:hAnsi="Palatino Linotype"/>
        </w:rPr>
        <w:t xml:space="preserve"> </w:t>
      </w:r>
      <w:r w:rsidRPr="00533EC1">
        <w:rPr>
          <w:rFonts w:ascii="Palatino Linotype" w:hAnsi="Palatino Linotype"/>
        </w:rPr>
        <w:t xml:space="preserve"> resulta de trascendencia en la presente resolución precisar la importancia de la </w:t>
      </w:r>
      <w:r w:rsidRPr="00533EC1">
        <w:rPr>
          <w:rFonts w:ascii="Palatino Linotype" w:hAnsi="Palatino Linotype"/>
          <w:b/>
        </w:rPr>
        <w:t>acreditación de los titulares de los datos persona</w:t>
      </w:r>
      <w:r>
        <w:rPr>
          <w:rFonts w:ascii="Palatino Linotype" w:hAnsi="Palatino Linotype"/>
          <w:b/>
        </w:rPr>
        <w:t xml:space="preserve">les al ejercer un derecho ARCO </w:t>
      </w:r>
      <w:r w:rsidRPr="00533EC1">
        <w:rPr>
          <w:rFonts w:ascii="Palatino Linotype" w:hAnsi="Palatino Linotype"/>
          <w:b/>
        </w:rPr>
        <w:t xml:space="preserve">ante el SUJETO OBLIGADO que realiza el tratamiento, lo anterior se ciñe a la inquietud que posee el particular, pues éste refiere que resulta excesivo acudir personalmente ante el </w:t>
      </w:r>
      <w:r w:rsidRPr="00533EC1">
        <w:rPr>
          <w:rFonts w:ascii="Palatino Linotype" w:hAnsi="Palatino Linotype"/>
          <w:b/>
          <w:sz w:val="22"/>
          <w:szCs w:val="22"/>
          <w:lang w:val="es-ES_tradnl"/>
        </w:rPr>
        <w:t>Instituto de Seguridad Social del Estado de México y Municipios para</w:t>
      </w:r>
      <w:r w:rsidRPr="00533EC1">
        <w:rPr>
          <w:rFonts w:ascii="Palatino Linotype" w:hAnsi="Palatino Linotype"/>
          <w:b/>
        </w:rPr>
        <w:t xml:space="preserve">  acreditar su personalidad de forma física, siendo que – a su decir- la misma fue acreditan en vía de la solicitud e acceso de los datos personales (SARCOEM), pues en ésta fue adjunto el archivo</w:t>
      </w:r>
      <w:r w:rsidRPr="00533EC1">
        <w:rPr>
          <w:rFonts w:ascii="Palatino Linotype" w:hAnsi="Palatino Linotype"/>
          <w:b/>
          <w:i/>
        </w:rPr>
        <w:t xml:space="preserve"> en el que se contiene identificación oficial vigente.</w:t>
      </w:r>
    </w:p>
    <w:p w:rsidR="007B64D9" w:rsidRPr="002315B2" w:rsidRDefault="007B64D9" w:rsidP="007B64D9">
      <w:pPr>
        <w:pStyle w:val="Textoindependiente"/>
        <w:ind w:right="1275"/>
        <w:jc w:val="both"/>
        <w:rPr>
          <w:rFonts w:ascii="Palatino Linotype" w:hAnsi="Palatino Linotype"/>
          <w:color w:val="FF0000"/>
          <w:highlight w:val="yellow"/>
        </w:rPr>
      </w:pPr>
    </w:p>
    <w:p w:rsidR="007B64D9" w:rsidRPr="00533EC1" w:rsidRDefault="007B64D9" w:rsidP="007B64D9">
      <w:pPr>
        <w:pStyle w:val="Textoindependiente"/>
        <w:spacing w:line="360" w:lineRule="auto"/>
        <w:ind w:left="119" w:right="49" w:firstLine="14"/>
        <w:jc w:val="both"/>
        <w:rPr>
          <w:rFonts w:ascii="Palatino Linotype" w:eastAsia="Calibri" w:hAnsi="Palatino Linotype" w:cs="Arial"/>
        </w:rPr>
      </w:pPr>
      <w:r w:rsidRPr="00533EC1">
        <w:rPr>
          <w:rFonts w:ascii="Palatino Linotype" w:hAnsi="Palatino Linotype"/>
        </w:rPr>
        <w:t xml:space="preserve">En este sentido, </w:t>
      </w:r>
      <w:r w:rsidRPr="00533EC1">
        <w:rPr>
          <w:rFonts w:ascii="Palatino Linotype" w:eastAsia="Calibri" w:hAnsi="Palatino Linotype" w:cs="Arial"/>
        </w:rPr>
        <w:t xml:space="preserve">Ley de Protección de Datos Personales en Posesión de Sujetos Obligados del Estado de México y Municipios,  en su artículo 52, fracción II, dispone en relación a los requisitos que debe acompañar a la solicitud de información, entre otros los siguientes: </w:t>
      </w: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 xml:space="preserve">Artículo 49. </w:t>
      </w:r>
      <w:r w:rsidRPr="00533EC1">
        <w:rPr>
          <w:rFonts w:ascii="Palatino Linotype" w:hAnsi="Palatino Linotype"/>
          <w:b/>
          <w:i/>
          <w:sz w:val="22"/>
          <w:szCs w:val="22"/>
        </w:rPr>
        <w:t>Para el ejercicio de los derechos ARCO será necesario acreditar la identidad del titular y, en su caso, la identidad y personalidad con la que actúe el representante</w:t>
      </w:r>
      <w:r w:rsidRPr="00533EC1">
        <w:rPr>
          <w:rFonts w:ascii="Palatino Linotype" w:hAnsi="Palatino Linotype"/>
          <w:i/>
          <w:sz w:val="22"/>
          <w:szCs w:val="22"/>
        </w:rPr>
        <w:t>.</w:t>
      </w:r>
    </w:p>
    <w:p w:rsidR="007B64D9" w:rsidRPr="00533EC1" w:rsidRDefault="007B64D9" w:rsidP="007B64D9">
      <w:pPr>
        <w:ind w:left="993"/>
        <w:jc w:val="both"/>
        <w:rPr>
          <w:rFonts w:ascii="Palatino Linotype" w:hAnsi="Palatino Linotype"/>
          <w:i/>
          <w:sz w:val="22"/>
          <w:szCs w:val="22"/>
        </w:rPr>
      </w:pP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w:t>
      </w:r>
    </w:p>
    <w:p w:rsidR="007B64D9" w:rsidRPr="00533EC1" w:rsidRDefault="007B64D9" w:rsidP="007B64D9">
      <w:pPr>
        <w:pStyle w:val="Textoindependiente"/>
        <w:spacing w:line="360" w:lineRule="auto"/>
        <w:ind w:left="119" w:right="49" w:firstLine="14"/>
        <w:jc w:val="both"/>
        <w:rPr>
          <w:rFonts w:ascii="Palatino Linotype" w:hAnsi="Palatino Linotype"/>
          <w:color w:val="FF0000"/>
        </w:rPr>
      </w:pP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Artículo 52. En la solicitud para el ejercicio de los derechos ARCO no podrán imponerse mayores requisitos que los siguientes:</w:t>
      </w: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w:t>
      </w: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II</w:t>
      </w:r>
      <w:r w:rsidRPr="00533EC1">
        <w:rPr>
          <w:rFonts w:ascii="Palatino Linotype" w:hAnsi="Palatino Linotype"/>
          <w:b/>
          <w:i/>
          <w:sz w:val="22"/>
          <w:szCs w:val="22"/>
        </w:rPr>
        <w:t>. Los documentos que acrediten la identidad del titular y, en su caso, la personalidad e identidad de su representante;</w:t>
      </w: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w:t>
      </w:r>
    </w:p>
    <w:p w:rsidR="007B64D9" w:rsidRPr="00533EC1" w:rsidRDefault="007B64D9" w:rsidP="007B64D9">
      <w:pPr>
        <w:spacing w:line="360" w:lineRule="auto"/>
        <w:jc w:val="both"/>
        <w:rPr>
          <w:rFonts w:ascii="Palatino Linotype" w:hAnsi="Palatino Linotype"/>
        </w:rPr>
      </w:pPr>
    </w:p>
    <w:p w:rsidR="007B64D9" w:rsidRPr="00533EC1" w:rsidRDefault="0072603F" w:rsidP="007B64D9">
      <w:pPr>
        <w:spacing w:line="360" w:lineRule="auto"/>
        <w:jc w:val="both"/>
        <w:rPr>
          <w:rFonts w:ascii="Palatino Linotype" w:hAnsi="Palatino Linotype"/>
        </w:rPr>
      </w:pPr>
      <w:r w:rsidRPr="0072603F">
        <w:rPr>
          <w:rFonts w:ascii="Palatino Linotype" w:hAnsi="Palatino Linotype"/>
          <w:noProof/>
          <w:lang w:val="es-MX" w:eastAsia="es-MX"/>
        </w:rPr>
        <w:lastRenderedPageBreak/>
        <w:drawing>
          <wp:anchor distT="0" distB="0" distL="114300" distR="114300" simplePos="0" relativeHeight="251691008" behindDoc="1" locked="0" layoutInCell="1" allowOverlap="1" wp14:anchorId="00234CA2" wp14:editId="653F89F6">
            <wp:simplePos x="0" y="0"/>
            <wp:positionH relativeFrom="column">
              <wp:posOffset>455930</wp:posOffset>
            </wp:positionH>
            <wp:positionV relativeFrom="paragraph">
              <wp:posOffset>1341120</wp:posOffset>
            </wp:positionV>
            <wp:extent cx="4676775" cy="3905250"/>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03F">
        <w:rPr>
          <w:rFonts w:ascii="Palatino Linotype" w:hAnsi="Palatino Linotype"/>
          <w:noProof/>
          <w:lang w:val="es-MX" w:eastAsia="es-MX"/>
        </w:rPr>
        <w:drawing>
          <wp:anchor distT="0" distB="0" distL="114300" distR="114300" simplePos="0" relativeHeight="251689984" behindDoc="1" locked="0" layoutInCell="1" allowOverlap="1" wp14:anchorId="648515F6" wp14:editId="60A8622C">
            <wp:simplePos x="0" y="0"/>
            <wp:positionH relativeFrom="column">
              <wp:posOffset>-94890</wp:posOffset>
            </wp:positionH>
            <wp:positionV relativeFrom="paragraph">
              <wp:posOffset>-1104816</wp:posOffset>
            </wp:positionV>
            <wp:extent cx="1695450" cy="10287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4D9" w:rsidRPr="00533EC1">
        <w:rPr>
          <w:rFonts w:ascii="Palatino Linotype" w:hAnsi="Palatino Linotype"/>
        </w:rPr>
        <w:t xml:space="preserve">Por su parte, los Lineamientos por los que se establecen las Políticas, Criterios y procedimientos que deberán observar los sujetos obligados, para proveer la aplicación e implementación de la Ley de Protección de Datos Personales del Estado de México, lineamientos que si bien corresponde a la aplicación de la ley abrogada, los mismos son aplicables en virtud que su contenido en nada se contrapone a los que mandata la nueva legislación en materia de protección de datos en la entidad vigente. </w:t>
      </w:r>
    </w:p>
    <w:p w:rsidR="007B64D9" w:rsidRPr="00533EC1" w:rsidRDefault="007B64D9" w:rsidP="007B64D9">
      <w:pPr>
        <w:ind w:left="993"/>
        <w:jc w:val="both"/>
        <w:rPr>
          <w:rFonts w:ascii="Palatino Linotype" w:hAnsi="Palatino Linotype"/>
          <w:i/>
          <w:color w:val="FF0000"/>
          <w:sz w:val="22"/>
          <w:szCs w:val="22"/>
        </w:rPr>
      </w:pP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 xml:space="preserve">“De la legitimidad del ejercicio de los derechos ARCO </w:t>
      </w:r>
    </w:p>
    <w:p w:rsidR="007B64D9" w:rsidRPr="00533EC1" w:rsidRDefault="007B64D9" w:rsidP="007B64D9">
      <w:pPr>
        <w:ind w:left="993"/>
        <w:jc w:val="both"/>
        <w:rPr>
          <w:rFonts w:ascii="Palatino Linotype" w:hAnsi="Palatino Linotype"/>
          <w:i/>
          <w:sz w:val="22"/>
          <w:szCs w:val="22"/>
        </w:rPr>
      </w:pP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Artículo 24. Los derechos ARCO se ejercitarán:</w:t>
      </w: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b/>
          <w:i/>
          <w:sz w:val="22"/>
          <w:szCs w:val="22"/>
        </w:rPr>
        <w:t>I. Por el titular, previa acreditación de su identidad, a través de la presentación de copia de su documento de identificación y</w:t>
      </w:r>
      <w:r w:rsidRPr="00533EC1">
        <w:rPr>
          <w:rFonts w:ascii="Palatino Linotype" w:hAnsi="Palatino Linotype"/>
          <w:b/>
          <w:i/>
          <w:sz w:val="22"/>
          <w:szCs w:val="22"/>
          <w:u w:val="single"/>
        </w:rPr>
        <w:t xml:space="preserve"> habiendo exhibido el original para su cotejo</w:t>
      </w:r>
      <w:r w:rsidRPr="00533EC1">
        <w:rPr>
          <w:rFonts w:ascii="Palatino Linotype" w:hAnsi="Palatino Linotype"/>
          <w:i/>
          <w:sz w:val="22"/>
          <w:szCs w:val="22"/>
        </w:rPr>
        <w:t>. También podrán ser admisibles los instrumentos electrónicos por medio de los cuales sea posible identificar fehacientemente al titular u otros mecanismos de autenticación permitidos por otras disposiciones legales o reglamentarias, o aquéllos previamente establecidos por el responsable. La utilización de firma electrónica avanzada o del instrumento electrónico que lo sustituya eximirá de la presentación de la copia del documento de identificación, o</w:t>
      </w:r>
    </w:p>
    <w:p w:rsidR="007B64D9" w:rsidRPr="00533EC1" w:rsidRDefault="007B64D9" w:rsidP="007B64D9">
      <w:pPr>
        <w:ind w:left="993"/>
        <w:jc w:val="both"/>
        <w:rPr>
          <w:rFonts w:ascii="Palatino Linotype" w:hAnsi="Palatino Linotype"/>
          <w:i/>
          <w:sz w:val="22"/>
          <w:szCs w:val="22"/>
        </w:rPr>
      </w:pPr>
      <w:r w:rsidRPr="00533EC1">
        <w:rPr>
          <w:rFonts w:ascii="Palatino Linotype" w:hAnsi="Palatino Linotype"/>
          <w:i/>
          <w:sz w:val="22"/>
          <w:szCs w:val="22"/>
        </w:rPr>
        <w:t>…</w:t>
      </w:r>
    </w:p>
    <w:p w:rsidR="007B64D9" w:rsidRPr="00533EC1" w:rsidRDefault="007B64D9" w:rsidP="007B64D9">
      <w:pPr>
        <w:spacing w:line="360" w:lineRule="auto"/>
        <w:jc w:val="both"/>
      </w:pPr>
    </w:p>
    <w:p w:rsidR="007B64D9" w:rsidRPr="00533EC1" w:rsidRDefault="007B64D9" w:rsidP="007B64D9">
      <w:pPr>
        <w:ind w:left="993"/>
        <w:jc w:val="both"/>
        <w:rPr>
          <w:rFonts w:ascii="Palatino Linotype" w:hAnsi="Palatino Linotype"/>
          <w:i/>
          <w:sz w:val="22"/>
        </w:rPr>
      </w:pPr>
      <w:r w:rsidRPr="00533EC1">
        <w:rPr>
          <w:rFonts w:ascii="Palatino Linotype" w:hAnsi="Palatino Linotype"/>
          <w:i/>
          <w:sz w:val="22"/>
        </w:rPr>
        <w:t xml:space="preserve">Del pago de derechos </w:t>
      </w:r>
    </w:p>
    <w:p w:rsidR="007B64D9" w:rsidRPr="00533EC1" w:rsidRDefault="007B64D9" w:rsidP="007B64D9">
      <w:pPr>
        <w:ind w:left="993"/>
        <w:jc w:val="both"/>
        <w:rPr>
          <w:rFonts w:ascii="Palatino Linotype" w:hAnsi="Palatino Linotype"/>
          <w:i/>
          <w:sz w:val="22"/>
        </w:rPr>
      </w:pPr>
      <w:r w:rsidRPr="00533EC1">
        <w:rPr>
          <w:rFonts w:ascii="Palatino Linotype" w:hAnsi="Palatino Linotype"/>
          <w:i/>
          <w:sz w:val="22"/>
        </w:rPr>
        <w:t xml:space="preserve">Artículo 27. El ejercicio de los derechos ARCO será sencillo y gratuito, debiendo cubrir el titular únicamente los gastos de envío, reproducción y, en su caso, certificación de documentos, en términos de lo que dispongan las disposiciones aplicables. </w:t>
      </w:r>
    </w:p>
    <w:p w:rsidR="007B64D9" w:rsidRPr="00533EC1" w:rsidRDefault="007B64D9" w:rsidP="007B64D9">
      <w:pPr>
        <w:ind w:left="993"/>
        <w:jc w:val="both"/>
        <w:rPr>
          <w:rFonts w:ascii="Palatino Linotype" w:hAnsi="Palatino Linotype"/>
          <w:i/>
          <w:sz w:val="22"/>
        </w:rPr>
      </w:pPr>
      <w:r w:rsidRPr="00533EC1">
        <w:rPr>
          <w:rFonts w:ascii="Palatino Linotype" w:hAnsi="Palatino Linotype"/>
          <w:i/>
          <w:sz w:val="22"/>
        </w:rPr>
        <w:t>Los costos de reproducción no podrán ser mayores a los costos de recuperación del material correspondiente.</w:t>
      </w:r>
    </w:p>
    <w:p w:rsidR="007B64D9" w:rsidRPr="00533EC1" w:rsidRDefault="007B64D9" w:rsidP="007B64D9">
      <w:pPr>
        <w:spacing w:before="240" w:after="240"/>
        <w:ind w:left="851"/>
        <w:jc w:val="both"/>
        <w:rPr>
          <w:rFonts w:ascii="Palatino Linotype" w:eastAsia="Calibri" w:hAnsi="Palatino Linotype" w:cs="Arial"/>
        </w:rPr>
      </w:pPr>
      <w:r w:rsidRPr="00533EC1">
        <w:rPr>
          <w:rFonts w:ascii="Palatino Linotype" w:hAnsi="Palatino Linotype"/>
          <w:i/>
          <w:sz w:val="22"/>
        </w:rPr>
        <w:t xml:space="preserve"> El responsable no podrá establecer, como única vía para la presentación de las solicitudes del ejercicio de los derechos ARCO, algún servicio o medio con costo</w:t>
      </w:r>
    </w:p>
    <w:p w:rsidR="007B64D9" w:rsidRPr="00533EC1" w:rsidRDefault="007B64D9" w:rsidP="007B64D9">
      <w:pPr>
        <w:spacing w:before="240" w:after="240" w:line="360" w:lineRule="auto"/>
        <w:jc w:val="both"/>
        <w:rPr>
          <w:rFonts w:ascii="Palatino Linotype" w:eastAsia="Calibri" w:hAnsi="Palatino Linotype" w:cs="Arial"/>
        </w:rPr>
      </w:pPr>
    </w:p>
    <w:p w:rsidR="007B64D9" w:rsidRPr="00151ED8" w:rsidRDefault="007B64D9" w:rsidP="007B64D9">
      <w:pPr>
        <w:spacing w:before="240" w:after="240" w:line="360" w:lineRule="auto"/>
        <w:jc w:val="both"/>
        <w:rPr>
          <w:rFonts w:ascii="Palatino Linotype" w:hAnsi="Palatino Linotype"/>
        </w:rPr>
      </w:pPr>
      <w:r w:rsidRPr="00533EC1">
        <w:rPr>
          <w:rFonts w:ascii="Palatino Linotype" w:hAnsi="Palatino Linotype"/>
        </w:rPr>
        <w:t xml:space="preserve">En suma, se advierte la existencia de un procedimiento específico en materia de acceso a datos personales. En el mismo sentido, se observa que el Titular tiene derecho a </w:t>
      </w:r>
      <w:r w:rsidRPr="00533EC1">
        <w:rPr>
          <w:rFonts w:ascii="Palatino Linotype" w:hAnsi="Palatino Linotype"/>
        </w:rPr>
        <w:lastRenderedPageBreak/>
        <w:t xml:space="preserve">solicitar y ser informado sobre sus datos personales que estén en posesión del SUJETO OBLIGADO previa acreditación de su identidad, </w:t>
      </w:r>
      <w:r w:rsidRPr="00533EC1">
        <w:rPr>
          <w:rFonts w:ascii="Palatino Linotype" w:hAnsi="Palatino Linotype"/>
          <w:b/>
          <w:u w:val="single"/>
        </w:rPr>
        <w:t>a través de la presentación de copia de su documento de identificación y habiendo exhibido el original para su cotejo</w:t>
      </w:r>
      <w:r w:rsidRPr="00533EC1">
        <w:rPr>
          <w:rFonts w:ascii="Palatino Linotype" w:hAnsi="Palatino Linotype"/>
        </w:rPr>
        <w:t xml:space="preserve">, por lo cual tiene derecho a conocer el origen de dichos datos, el tratamiento del cual sean objeto, las transmisiones realizadas o que se pretendan realizar, así como a tener </w:t>
      </w:r>
      <w:r w:rsidRPr="00151ED8">
        <w:rPr>
          <w:rFonts w:ascii="Palatino Linotype" w:hAnsi="Palatino Linotype"/>
        </w:rPr>
        <w:t>acceso al aviso de privacidad al que está sujeto el tratamiento, en los términos previstos en la Ley.</w:t>
      </w:r>
    </w:p>
    <w:p w:rsidR="007B64D9" w:rsidRPr="00533EC1" w:rsidRDefault="007B64D9" w:rsidP="007B64D9">
      <w:pPr>
        <w:spacing w:before="240" w:after="240" w:line="360" w:lineRule="auto"/>
        <w:jc w:val="both"/>
        <w:rPr>
          <w:rFonts w:ascii="Palatino Linotype" w:hAnsi="Palatino Linotype"/>
        </w:rPr>
      </w:pPr>
      <w:r w:rsidRPr="00151ED8">
        <w:rPr>
          <w:rFonts w:ascii="Palatino Linotype" w:hAnsi="Palatino Linotype"/>
        </w:rPr>
        <w:t>En efecto</w:t>
      </w:r>
      <w:r w:rsidRPr="00533EC1">
        <w:rPr>
          <w:rFonts w:ascii="Palatino Linotype" w:hAnsi="Palatino Linotype"/>
        </w:rPr>
        <w:t xml:space="preserve">, se advierte que </w:t>
      </w:r>
      <w:r w:rsidRPr="00533EC1">
        <w:rPr>
          <w:rFonts w:ascii="Palatino Linotype" w:hAnsi="Palatino Linotype"/>
          <w:b/>
          <w:u w:val="single"/>
        </w:rPr>
        <w:t>en materia de legitimación</w:t>
      </w:r>
      <w:r w:rsidRPr="00533EC1">
        <w:rPr>
          <w:rFonts w:ascii="Palatino Linotype" w:hAnsi="Palatino Linotype"/>
        </w:rPr>
        <w:t xml:space="preserve"> para hacer valer los derechos de Acceso, rectificación, cancelación u oposición, se requiere la previa acreditación, ya sea del titular de dichos datos o de sus representantes.</w:t>
      </w:r>
    </w:p>
    <w:p w:rsidR="007B64D9" w:rsidRPr="00533EC1" w:rsidRDefault="007B64D9" w:rsidP="007B64D9">
      <w:pPr>
        <w:spacing w:before="240" w:after="240" w:line="360" w:lineRule="auto"/>
        <w:jc w:val="both"/>
      </w:pPr>
      <w:r w:rsidRPr="00533EC1">
        <w:rPr>
          <w:rFonts w:ascii="Palatino Linotype" w:hAnsi="Palatino Linotype"/>
        </w:rPr>
        <w:t xml:space="preserve">En consideración conforme a la normatividad aplicable los procedimientos de datos personales, sólo podrán ser tramitados por el titular de los mismos o por su representante legal. </w:t>
      </w:r>
      <w:r w:rsidRPr="00533EC1">
        <w:rPr>
          <w:rFonts w:ascii="Palatino Linotype" w:hAnsi="Palatino Linotype"/>
          <w:b/>
          <w:u w:val="single"/>
        </w:rPr>
        <w:t>Por lo que se prevé por un lado como ya se dijo que desde un inicio se debe acreditar ser el titular de los datos personales y por otro lado que los servidores públicos responsables de las Unidades de Transparencia, tendrán la obligación de requerir mediante acuerdo de la Unidad de Transparencia para que el solicitante presente documento mediante el cual acredite su personalidad como titular de los datos personales o su representante legal</w:t>
      </w:r>
      <w:r w:rsidRPr="00533EC1">
        <w:t>.</w:t>
      </w:r>
    </w:p>
    <w:p w:rsidR="007B64D9" w:rsidRPr="00533EC1" w:rsidRDefault="007B64D9" w:rsidP="007B64D9">
      <w:pPr>
        <w:spacing w:before="240" w:after="240" w:line="360" w:lineRule="auto"/>
        <w:jc w:val="both"/>
      </w:pPr>
      <w:r w:rsidRPr="00533EC1">
        <w:rPr>
          <w:rFonts w:ascii="Palatino Linotype" w:hAnsi="Palatino Linotype"/>
          <w:b/>
        </w:rPr>
        <w:t>En efecto el solicitante debe acreditar su identidad y, en su caso, personalidad jurídica al momento de recibir la información. Asimismo, deberá indicar al solicitante que en caso de nombrar representante para recoger los datos personales, dicho representante deberá acudir directamente a la Unidad de Transparencia para acreditar su personalidad y recibir la información</w:t>
      </w:r>
      <w:r w:rsidRPr="00533EC1">
        <w:t>.</w:t>
      </w:r>
    </w:p>
    <w:p w:rsidR="007B64D9" w:rsidRPr="00533EC1" w:rsidRDefault="0072603F" w:rsidP="007B64D9">
      <w:pPr>
        <w:spacing w:before="240" w:after="240" w:line="360" w:lineRule="auto"/>
        <w:jc w:val="both"/>
      </w:pPr>
      <w:r w:rsidRPr="0072603F">
        <w:rPr>
          <w:noProof/>
          <w:lang w:val="es-MX" w:eastAsia="es-MX"/>
        </w:rPr>
        <w:lastRenderedPageBreak/>
        <w:drawing>
          <wp:anchor distT="0" distB="0" distL="114300" distR="114300" simplePos="0" relativeHeight="251693056" behindDoc="1" locked="0" layoutInCell="1" allowOverlap="1" wp14:anchorId="5C8138F3" wp14:editId="6472A7BA">
            <wp:simplePos x="0" y="0"/>
            <wp:positionH relativeFrom="column">
              <wp:posOffset>-138023</wp:posOffset>
            </wp:positionH>
            <wp:positionV relativeFrom="paragraph">
              <wp:posOffset>-906408</wp:posOffset>
            </wp:positionV>
            <wp:extent cx="1695450" cy="10287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4D9" w:rsidRPr="00533EC1" w:rsidRDefault="0072603F" w:rsidP="007B64D9">
      <w:pPr>
        <w:spacing w:before="240" w:after="240" w:line="360" w:lineRule="auto"/>
        <w:jc w:val="both"/>
        <w:rPr>
          <w:rFonts w:ascii="Palatino Linotype" w:hAnsi="Palatino Linotype"/>
        </w:rPr>
      </w:pPr>
      <w:r w:rsidRPr="0072603F">
        <w:rPr>
          <w:noProof/>
          <w:lang w:val="es-MX" w:eastAsia="es-MX"/>
        </w:rPr>
        <w:drawing>
          <wp:anchor distT="0" distB="0" distL="114300" distR="114300" simplePos="0" relativeHeight="251694080" behindDoc="1" locked="0" layoutInCell="1" allowOverlap="1" wp14:anchorId="6CCE540C" wp14:editId="427B3A29">
            <wp:simplePos x="0" y="0"/>
            <wp:positionH relativeFrom="column">
              <wp:posOffset>413157</wp:posOffset>
            </wp:positionH>
            <wp:positionV relativeFrom="paragraph">
              <wp:posOffset>1124322</wp:posOffset>
            </wp:positionV>
            <wp:extent cx="4676775" cy="390525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4D9" w:rsidRPr="00533EC1">
        <w:rPr>
          <w:rFonts w:ascii="Palatino Linotype" w:hAnsi="Palatino Linotype"/>
        </w:rPr>
        <w:t>Luego entonces, y bajo una interpretación armónica y sistemática de las disposiciones aplicables, se deduce que en el ejercicio del derecho de datos personales como es el de acceso, se debe acreditar la titularidad o ser el dueño de los mimos</w:t>
      </w:r>
      <w:r w:rsidR="007B64D9">
        <w:rPr>
          <w:rFonts w:ascii="Palatino Linotype" w:hAnsi="Palatino Linotype"/>
        </w:rPr>
        <w:t xml:space="preserve"> en dos momentos distintos: </w:t>
      </w:r>
      <w:r w:rsidR="007B64D9" w:rsidRPr="00533EC1">
        <w:rPr>
          <w:rFonts w:ascii="Palatino Linotype" w:hAnsi="Palatino Linotype"/>
        </w:rPr>
        <w:t xml:space="preserve"> en un primer momento desde la solicitud misma y con posterioridad para acceder a los datos si existiera en los archivos del SUJETO OBLIGADO.</w:t>
      </w:r>
    </w:p>
    <w:p w:rsidR="007B64D9" w:rsidRDefault="007B64D9" w:rsidP="007B64D9">
      <w:pPr>
        <w:spacing w:before="240" w:after="240" w:line="360" w:lineRule="auto"/>
        <w:jc w:val="both"/>
        <w:rPr>
          <w:rFonts w:ascii="Palatino Linotype" w:hAnsi="Palatino Linotype"/>
        </w:rPr>
      </w:pPr>
      <w:r w:rsidRPr="00533EC1">
        <w:rPr>
          <w:rFonts w:ascii="Palatino Linotype" w:hAnsi="Palatino Linotype"/>
        </w:rPr>
        <w:t>Incluso debe decirse al SUJETO OBLIGADO y al propio Recurrente que resulta exigible tal acreditación, ya que de lo contrario no se puede dar acceso a los datos personales ya que solo otorgan los datos personales a quien es dueño de dicha información personal, para lo cual obviamente se debe identificar o acreditar la titularidad.</w:t>
      </w:r>
    </w:p>
    <w:p w:rsidR="007B64D9" w:rsidRDefault="007B64D9" w:rsidP="008B1FAD">
      <w:pPr>
        <w:spacing w:line="360" w:lineRule="auto"/>
        <w:jc w:val="both"/>
        <w:rPr>
          <w:rFonts w:ascii="Palatino Linotype" w:hAnsi="Palatino Linotype" w:cs="Arial"/>
        </w:rPr>
      </w:pPr>
    </w:p>
    <w:p w:rsidR="007B64D9" w:rsidRDefault="007B64D9" w:rsidP="008B1FAD">
      <w:pPr>
        <w:spacing w:line="360" w:lineRule="auto"/>
        <w:jc w:val="both"/>
        <w:rPr>
          <w:rFonts w:ascii="Palatino Linotype" w:hAnsi="Palatino Linotype" w:cs="Arial"/>
        </w:rPr>
      </w:pPr>
      <w:r>
        <w:rPr>
          <w:rFonts w:ascii="Palatino Linotype" w:hAnsi="Palatino Linotype" w:cs="Arial"/>
        </w:rPr>
        <w:t>Por otro lado</w:t>
      </w:r>
      <w:r w:rsidR="00533EC1">
        <w:rPr>
          <w:rFonts w:ascii="Palatino Linotype" w:hAnsi="Palatino Linotype" w:cs="Arial"/>
        </w:rPr>
        <w:t>,</w:t>
      </w:r>
      <w:r>
        <w:rPr>
          <w:rFonts w:ascii="Palatino Linotype" w:hAnsi="Palatino Linotype" w:cs="Arial"/>
        </w:rPr>
        <w:t xml:space="preserve"> de forma implícita la recurrente manifiesta inconformidad en relación a acudir a la unidad de transparencia para la ejecución del pago por concepto de derechos (inciso ii).</w:t>
      </w:r>
    </w:p>
    <w:p w:rsidR="007B64D9" w:rsidRDefault="007B64D9" w:rsidP="008B1FAD">
      <w:pPr>
        <w:spacing w:line="360" w:lineRule="auto"/>
        <w:jc w:val="both"/>
        <w:rPr>
          <w:rFonts w:ascii="Palatino Linotype" w:hAnsi="Palatino Linotype" w:cs="Arial"/>
        </w:rPr>
      </w:pPr>
    </w:p>
    <w:p w:rsidR="008B1FAD" w:rsidRPr="00CF1ED4" w:rsidRDefault="007B64D9" w:rsidP="008B1FAD">
      <w:pPr>
        <w:spacing w:line="360" w:lineRule="auto"/>
        <w:jc w:val="both"/>
        <w:rPr>
          <w:rFonts w:ascii="Palatino Linotype" w:hAnsi="Palatino Linotype"/>
        </w:rPr>
      </w:pPr>
      <w:r>
        <w:rPr>
          <w:rFonts w:ascii="Palatino Linotype" w:hAnsi="Palatino Linotype" w:cs="Arial"/>
        </w:rPr>
        <w:t xml:space="preserve">En este sentido, se </w:t>
      </w:r>
      <w:r w:rsidR="008B1FAD" w:rsidRPr="00CF1ED4">
        <w:rPr>
          <w:rFonts w:ascii="Palatino Linotype" w:hAnsi="Palatino Linotype"/>
        </w:rPr>
        <w:t>precisa que</w:t>
      </w:r>
      <w:r w:rsidR="008B1FAD">
        <w:rPr>
          <w:rFonts w:ascii="Palatino Linotype" w:hAnsi="Palatino Linotype"/>
        </w:rPr>
        <w:t xml:space="preserve"> la respuesta que proporciona EL</w:t>
      </w:r>
      <w:r w:rsidR="008B1FAD" w:rsidRPr="00CF1ED4">
        <w:rPr>
          <w:rFonts w:ascii="Palatino Linotype" w:hAnsi="Palatino Linotype"/>
        </w:rPr>
        <w:t xml:space="preserve"> </w:t>
      </w:r>
      <w:r w:rsidR="008B1FAD" w:rsidRPr="00D30467">
        <w:rPr>
          <w:rFonts w:ascii="Palatino Linotype" w:hAnsi="Palatino Linotype"/>
          <w:b/>
        </w:rPr>
        <w:t>SUJETO OBLIGADO</w:t>
      </w:r>
      <w:r w:rsidR="008B1FAD" w:rsidRPr="00CF1ED4">
        <w:rPr>
          <w:rFonts w:ascii="Palatino Linotype" w:hAnsi="Palatino Linotype"/>
        </w:rPr>
        <w:t xml:space="preserve"> y en la cual basa su facultad para el cobro de derechos por concepto de </w:t>
      </w:r>
      <w:r w:rsidR="008B1FAD">
        <w:rPr>
          <w:rFonts w:ascii="Palatino Linotype" w:hAnsi="Palatino Linotype"/>
        </w:rPr>
        <w:t>escaneo y/o certificación,</w:t>
      </w:r>
      <w:r w:rsidR="008B1FAD" w:rsidRPr="00CF1ED4">
        <w:rPr>
          <w:rFonts w:ascii="Palatino Linotype" w:hAnsi="Palatino Linotype"/>
        </w:rPr>
        <w:t xml:space="preserve"> tiene su fundamento en lo dispuesto por los artículos 106, 107, 108, 109, 110, último párrafo, y 118 de la Ley de Protección de Datos del Estado, los cuales establecen:</w:t>
      </w:r>
    </w:p>
    <w:p w:rsidR="008B1FAD" w:rsidRPr="008B1FAD" w:rsidRDefault="008B1FAD" w:rsidP="006413B2">
      <w:pPr>
        <w:spacing w:line="360" w:lineRule="auto"/>
        <w:jc w:val="both"/>
        <w:rPr>
          <w:rFonts w:ascii="Palatino Linotype" w:hAnsi="Palatino Linotype"/>
          <w:b/>
          <w:color w:val="1C1C1C"/>
          <w:highlight w:val="green"/>
        </w:rPr>
      </w:pPr>
    </w:p>
    <w:p w:rsidR="006413B2" w:rsidRDefault="006413B2" w:rsidP="006413B2">
      <w:pPr>
        <w:spacing w:line="360" w:lineRule="auto"/>
        <w:jc w:val="both"/>
        <w:rPr>
          <w:rFonts w:ascii="Palatino Linotype" w:hAnsi="Palatino Linotype"/>
          <w:i/>
          <w:sz w:val="22"/>
          <w:szCs w:val="22"/>
        </w:rPr>
      </w:pPr>
    </w:p>
    <w:p w:rsidR="008B1FAD" w:rsidRPr="00CF1ED4" w:rsidRDefault="008B1FAD" w:rsidP="008B1FAD">
      <w:pPr>
        <w:autoSpaceDE w:val="0"/>
        <w:autoSpaceDN w:val="0"/>
        <w:adjustRightInd w:val="0"/>
        <w:spacing w:before="240" w:after="240"/>
        <w:ind w:left="993" w:right="49"/>
        <w:jc w:val="center"/>
        <w:rPr>
          <w:rFonts w:ascii="Palatino Linotype" w:hAnsi="Palatino Linotype"/>
          <w:b/>
        </w:rPr>
      </w:pPr>
      <w:r w:rsidRPr="00CF1ED4">
        <w:rPr>
          <w:rFonts w:ascii="Palatino Linotype" w:hAnsi="Palatino Linotype"/>
          <w:b/>
        </w:rPr>
        <w:t>Gratuidad en el Ejercicio de los Derechos ARCO</w:t>
      </w:r>
    </w:p>
    <w:p w:rsidR="008B1FAD" w:rsidRPr="00CF1ED4" w:rsidRDefault="008B1FAD" w:rsidP="008B1FAD">
      <w:pPr>
        <w:autoSpaceDE w:val="0"/>
        <w:autoSpaceDN w:val="0"/>
        <w:adjustRightInd w:val="0"/>
        <w:spacing w:before="240" w:after="240"/>
        <w:ind w:left="993" w:right="49"/>
        <w:jc w:val="both"/>
        <w:rPr>
          <w:rFonts w:ascii="Palatino Linotype" w:hAnsi="Palatino Linotype"/>
          <w:i/>
        </w:rPr>
      </w:pPr>
      <w:r w:rsidRPr="00CF1ED4">
        <w:rPr>
          <w:rFonts w:ascii="Palatino Linotype" w:hAnsi="Palatino Linotype"/>
          <w:b/>
          <w:i/>
        </w:rPr>
        <w:lastRenderedPageBreak/>
        <w:t xml:space="preserve">Artículo 107. </w:t>
      </w:r>
      <w:r w:rsidRPr="00B0424E">
        <w:rPr>
          <w:rFonts w:ascii="Palatino Linotype" w:hAnsi="Palatino Linotype"/>
          <w:i/>
        </w:rPr>
        <w:t>El ejercicio de los derechos ARCO deberá ser gratuito.</w:t>
      </w:r>
      <w:r w:rsidRPr="00CF1ED4">
        <w:rPr>
          <w:rFonts w:ascii="Palatino Linotype" w:hAnsi="Palatino Linotype"/>
          <w:i/>
        </w:rPr>
        <w:t xml:space="preserve"> </w:t>
      </w:r>
      <w:r w:rsidRPr="00CF1ED4">
        <w:rPr>
          <w:rFonts w:ascii="Palatino Linotype" w:hAnsi="Palatino Linotype"/>
          <w:b/>
          <w:i/>
          <w:u w:val="single"/>
        </w:rPr>
        <w:t>Sólo podrán realizarse cobros para recuperar los costos de reproducción, certificación</w:t>
      </w:r>
      <w:r w:rsidRPr="00CF1ED4">
        <w:rPr>
          <w:rFonts w:ascii="Palatino Linotype" w:hAnsi="Palatino Linotype"/>
          <w:i/>
        </w:rPr>
        <w:t xml:space="preserve"> o envío en los términos previstos por el Código Financiero del Estado de México y Municipios y demás disposiciones jurídicas aplicables. En ningún caso el pago de derechos deberá exceder el costo de reproducción, certificación o de envío. Cuando el titular proporcione el medio magnético, electrónico o el mecanismo necesario para reproducir los datos personales, los mismos deberán ser entregados sin costo al solicitante.</w:t>
      </w:r>
    </w:p>
    <w:p w:rsidR="008B1FAD" w:rsidRPr="00CF1ED4" w:rsidRDefault="008B1FAD" w:rsidP="008B1FAD">
      <w:pPr>
        <w:autoSpaceDE w:val="0"/>
        <w:autoSpaceDN w:val="0"/>
        <w:adjustRightInd w:val="0"/>
        <w:spacing w:before="240" w:after="240"/>
        <w:ind w:left="993" w:right="49"/>
        <w:jc w:val="both"/>
        <w:rPr>
          <w:rFonts w:ascii="Palatino Linotype" w:hAnsi="Palatino Linotype"/>
          <w:i/>
        </w:rPr>
      </w:pPr>
      <w:r w:rsidRPr="00CF1ED4">
        <w:rPr>
          <w:rFonts w:ascii="Palatino Linotype" w:hAnsi="Palatino Linotype"/>
          <w:b/>
          <w:i/>
          <w:u w:val="single"/>
        </w:rPr>
        <w:t>La información deberá ser entregada sin costo, cuando implique la entrega de no más de veinte hojas simples</w:t>
      </w:r>
      <w:r w:rsidRPr="00CF1ED4">
        <w:rPr>
          <w:rFonts w:ascii="Palatino Linotype" w:hAnsi="Palatino Linotype"/>
          <w:i/>
        </w:rPr>
        <w:t xml:space="preserve">. </w:t>
      </w:r>
      <w:r w:rsidRPr="00CF1ED4">
        <w:rPr>
          <w:rFonts w:ascii="Palatino Linotype" w:hAnsi="Palatino Linotype"/>
          <w:b/>
          <w:i/>
          <w:u w:val="single"/>
        </w:rPr>
        <w:t>Las unidades de transparencia podrán exceptuar el pago de reproducción y envío atendiendo a las circunstancias socioeconómicas del titular</w:t>
      </w:r>
      <w:r w:rsidRPr="00CF1ED4">
        <w:rPr>
          <w:rFonts w:ascii="Palatino Linotype" w:hAnsi="Palatino Linotype"/>
          <w:i/>
        </w:rPr>
        <w:t>.</w:t>
      </w:r>
    </w:p>
    <w:p w:rsidR="008B1FAD" w:rsidRPr="00CF1ED4" w:rsidRDefault="008B1FAD" w:rsidP="008B1FAD">
      <w:pPr>
        <w:autoSpaceDE w:val="0"/>
        <w:autoSpaceDN w:val="0"/>
        <w:adjustRightInd w:val="0"/>
        <w:spacing w:before="240" w:after="240"/>
        <w:ind w:left="993" w:right="49"/>
        <w:jc w:val="both"/>
        <w:rPr>
          <w:rFonts w:ascii="Palatino Linotype" w:hAnsi="Palatino Linotype"/>
          <w:b/>
          <w:i/>
        </w:rPr>
      </w:pPr>
      <w:r w:rsidRPr="00CF1ED4">
        <w:rPr>
          <w:rFonts w:ascii="Palatino Linotype" w:hAnsi="Palatino Linotype"/>
          <w:b/>
          <w:i/>
        </w:rPr>
        <w:t>…</w:t>
      </w:r>
    </w:p>
    <w:p w:rsidR="006413B2" w:rsidRDefault="006413B2" w:rsidP="000E6967">
      <w:pPr>
        <w:spacing w:line="360" w:lineRule="auto"/>
        <w:jc w:val="both"/>
        <w:rPr>
          <w:rFonts w:ascii="Palatino Linotype" w:hAnsi="Palatino Linotype"/>
          <w:highlight w:val="green"/>
        </w:rPr>
      </w:pPr>
    </w:p>
    <w:p w:rsidR="00375B1B" w:rsidRPr="00375B1B" w:rsidRDefault="008B1FAD" w:rsidP="00375B1B">
      <w:pPr>
        <w:autoSpaceDE w:val="0"/>
        <w:autoSpaceDN w:val="0"/>
        <w:adjustRightInd w:val="0"/>
        <w:spacing w:before="240" w:after="240" w:line="360" w:lineRule="auto"/>
        <w:ind w:right="49"/>
        <w:jc w:val="both"/>
        <w:rPr>
          <w:rFonts w:ascii="Palatino Linotype" w:hAnsi="Palatino Linotype"/>
        </w:rPr>
      </w:pPr>
      <w:r w:rsidRPr="00CF1ED4">
        <w:rPr>
          <w:rFonts w:ascii="Palatino Linotype" w:hAnsi="Palatino Linotype" w:cs="Arial"/>
          <w:b/>
          <w:color w:val="000000" w:themeColor="text1"/>
        </w:rPr>
        <w:t xml:space="preserve">En este sentido, de la interpretación sistemática y armónica al marco jurídico aplicable al caso en concreto, </w:t>
      </w:r>
      <w:r w:rsidRPr="00CF1ED4">
        <w:rPr>
          <w:rFonts w:ascii="Palatino Linotype" w:hAnsi="Palatino Linotype"/>
          <w:b/>
        </w:rPr>
        <w:t xml:space="preserve">de conformidad con el artículo 107 de la Ley de Protección de Datos Personales en Protección de Sujetos Obligados del Estado de México y Municipios, </w:t>
      </w:r>
      <w:r w:rsidRPr="00CF1ED4">
        <w:rPr>
          <w:rFonts w:ascii="Palatino Linotype" w:hAnsi="Palatino Linotype"/>
          <w:b/>
          <w:u w:val="single"/>
        </w:rPr>
        <w:t>el ejercicio de los derechos ARCO, deberá ser gratuito y solo podrán realizarse cobros para recuperar los costos de reproducción, certificación</w:t>
      </w:r>
      <w:r w:rsidRPr="00CF1ED4">
        <w:rPr>
          <w:rFonts w:ascii="Palatino Linotype" w:hAnsi="Palatino Linotype"/>
        </w:rPr>
        <w:t xml:space="preserve">, o envió en los términos previstos por el </w:t>
      </w:r>
      <w:r w:rsidRPr="00CF1ED4">
        <w:rPr>
          <w:rFonts w:ascii="Palatino Linotype" w:hAnsi="Palatino Linotype"/>
          <w:b/>
        </w:rPr>
        <w:t>artículo 73 del Código Financiero del Estado de México y Municipios</w:t>
      </w:r>
      <w:r>
        <w:rPr>
          <w:rFonts w:ascii="Palatino Linotype" w:hAnsi="Palatino Linotype"/>
        </w:rPr>
        <w:t xml:space="preserve"> </w:t>
      </w:r>
      <w:r w:rsidRPr="00CF1ED4">
        <w:rPr>
          <w:rFonts w:ascii="Palatino Linotype" w:hAnsi="Palatino Linotype"/>
        </w:rPr>
        <w:t>y demás disposiciones jurídicas aplicables.</w:t>
      </w:r>
    </w:p>
    <w:p w:rsidR="00965379" w:rsidRPr="00533EC1" w:rsidRDefault="008B1FAD" w:rsidP="00533EC1">
      <w:pPr>
        <w:spacing w:line="360" w:lineRule="auto"/>
        <w:jc w:val="both"/>
        <w:rPr>
          <w:rFonts w:ascii="Palatino Linotype" w:hAnsi="Palatino Linotype"/>
        </w:rPr>
      </w:pPr>
      <w:r w:rsidRPr="00375B1B">
        <w:rPr>
          <w:rFonts w:ascii="Palatino Linotype" w:hAnsi="Palatino Linotype"/>
          <w:b/>
        </w:rPr>
        <w:t>Agravios que al momento de la resolución no producen efectos jurídicos en virtud de que la respuesta relacionada con el cobro por escaneo y/o digitalización</w:t>
      </w:r>
      <w:r w:rsidR="000E6967" w:rsidRPr="00375B1B">
        <w:rPr>
          <w:rFonts w:ascii="Palatino Linotype" w:hAnsi="Palatino Linotype"/>
          <w:b/>
        </w:rPr>
        <w:t xml:space="preserve"> fue modificada en vía de su informe de justificación</w:t>
      </w:r>
      <w:r w:rsidRPr="00375B1B">
        <w:rPr>
          <w:rFonts w:ascii="Palatino Linotype" w:hAnsi="Palatino Linotype"/>
        </w:rPr>
        <w:t xml:space="preserve"> por el SUJETO OBLIGADO</w:t>
      </w:r>
      <w:r w:rsidR="000E6967" w:rsidRPr="00375B1B">
        <w:rPr>
          <w:rFonts w:ascii="Palatino Linotype" w:hAnsi="Palatino Linotype"/>
        </w:rPr>
        <w:t xml:space="preserve">, actualizándose con esto </w:t>
      </w:r>
      <w:r w:rsidRPr="00375B1B">
        <w:rPr>
          <w:rFonts w:ascii="Palatino Linotype" w:hAnsi="Palatino Linotype"/>
        </w:rPr>
        <w:t>el párrafo tercero del artículo  107 de la ley en la materia</w:t>
      </w:r>
      <w:r w:rsidR="000E6967" w:rsidRPr="00375B1B">
        <w:rPr>
          <w:rFonts w:ascii="Palatino Linotype" w:eastAsia="Calibri" w:hAnsi="Palatino Linotype" w:cs="Arial"/>
        </w:rPr>
        <w:t xml:space="preserve">, pues </w:t>
      </w:r>
      <w:r w:rsidRPr="00375B1B">
        <w:rPr>
          <w:rFonts w:ascii="Palatino Linotype" w:eastAsia="Calibri" w:hAnsi="Palatino Linotype" w:cs="Arial"/>
        </w:rPr>
        <w:t xml:space="preserve"> en los argumentos que anexa el SUJETO OBLIGADO se precisa la condonación del </w:t>
      </w:r>
      <w:r w:rsidR="0072603F" w:rsidRPr="0072603F">
        <w:rPr>
          <w:rFonts w:ascii="Palatino Linotype" w:eastAsia="Calibri" w:hAnsi="Palatino Linotype" w:cs="Arial"/>
          <w:noProof/>
          <w:lang w:val="es-MX" w:eastAsia="es-MX"/>
        </w:rPr>
        <w:lastRenderedPageBreak/>
        <w:drawing>
          <wp:anchor distT="0" distB="0" distL="114300" distR="114300" simplePos="0" relativeHeight="251696128" behindDoc="1" locked="0" layoutInCell="1" allowOverlap="1" wp14:anchorId="01653689" wp14:editId="22E9D3DA">
            <wp:simplePos x="0" y="0"/>
            <wp:positionH relativeFrom="column">
              <wp:posOffset>-172529</wp:posOffset>
            </wp:positionH>
            <wp:positionV relativeFrom="paragraph">
              <wp:posOffset>-1122069</wp:posOffset>
            </wp:positionV>
            <wp:extent cx="1695450" cy="10287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B1B">
        <w:rPr>
          <w:rFonts w:ascii="Palatino Linotype" w:eastAsia="Calibri" w:hAnsi="Palatino Linotype" w:cs="Arial"/>
        </w:rPr>
        <w:t xml:space="preserve">costo por reproducción de los documentos en donde se contiene los datos personales motivo de interés  en la presente resolución, pues de este se observa que refiere </w:t>
      </w:r>
      <w:r w:rsidRPr="00375B1B">
        <w:rPr>
          <w:rFonts w:ascii="Palatino Linotype" w:hAnsi="Palatino Linotype"/>
        </w:rPr>
        <w:t xml:space="preserve"> </w:t>
      </w:r>
      <w:r w:rsidR="000E6967" w:rsidRPr="00375B1B">
        <w:rPr>
          <w:rFonts w:ascii="Palatino Linotype" w:eastAsia="Calibri" w:hAnsi="Palatino Linotype" w:cs="Arial"/>
        </w:rPr>
        <w:t xml:space="preserve"> “…</w:t>
      </w:r>
      <w:r w:rsidR="000E6967" w:rsidRPr="00375B1B">
        <w:rPr>
          <w:rFonts w:ascii="Palatino Linotype" w:hAnsi="Palatino Linotype" w:cs="Arial"/>
          <w:i/>
          <w:lang w:val="es-ES_tradnl"/>
        </w:rPr>
        <w:t>a fin de otorgarle el mayor beneficio al solicitante, el  cobro  de derechos  por escaneo  no será  cobrado...”</w:t>
      </w:r>
    </w:p>
    <w:p w:rsidR="007B64D9" w:rsidRPr="00533EC1" w:rsidRDefault="0072603F" w:rsidP="001F6738">
      <w:pPr>
        <w:spacing w:before="240" w:after="240" w:line="360" w:lineRule="auto"/>
        <w:jc w:val="both"/>
        <w:rPr>
          <w:rFonts w:ascii="Palatino Linotype" w:hAnsi="Palatino Linotype"/>
        </w:rPr>
      </w:pPr>
      <w:r w:rsidRPr="0072603F">
        <w:rPr>
          <w:rFonts w:ascii="Palatino Linotype" w:eastAsia="Calibri" w:hAnsi="Palatino Linotype" w:cs="Arial"/>
          <w:noProof/>
          <w:lang w:val="es-MX" w:eastAsia="es-MX"/>
        </w:rPr>
        <w:drawing>
          <wp:anchor distT="0" distB="0" distL="114300" distR="114300" simplePos="0" relativeHeight="251697152" behindDoc="1" locked="0" layoutInCell="1" allowOverlap="1" wp14:anchorId="74067795" wp14:editId="37268B49">
            <wp:simplePos x="0" y="0"/>
            <wp:positionH relativeFrom="column">
              <wp:posOffset>378651</wp:posOffset>
            </wp:positionH>
            <wp:positionV relativeFrom="paragraph">
              <wp:posOffset>90146</wp:posOffset>
            </wp:positionV>
            <wp:extent cx="4676775" cy="3905250"/>
            <wp:effectExtent l="0" t="0" r="9525"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AB9">
        <w:rPr>
          <w:rFonts w:ascii="Palatino Linotype" w:hAnsi="Palatino Linotype"/>
        </w:rPr>
        <w:t>Por lo anterior,</w:t>
      </w:r>
      <w:r w:rsidR="00E33AB9" w:rsidRPr="00E33AB9">
        <w:rPr>
          <w:rFonts w:ascii="Palatino Linotype" w:hAnsi="Palatino Linotype"/>
        </w:rPr>
        <w:t xml:space="preserve"> del  análisis  realizado  por  este  Instituto a los elementos novedosos que fueron aportados por el SUJETO OBLIGADO al rendir su respectivo  informe de justificación, se precisa la actualización de la fracción IV </w:t>
      </w:r>
      <w:r w:rsidR="00E33AB9">
        <w:rPr>
          <w:rFonts w:ascii="Palatino Linotype" w:hAnsi="Palatino Linotype"/>
        </w:rPr>
        <w:t xml:space="preserve">del artículo 113 </w:t>
      </w:r>
      <w:r w:rsidR="00E33AB9" w:rsidRPr="00E33AB9">
        <w:rPr>
          <w:rFonts w:ascii="Palatino Linotype" w:hAnsi="Palatino Linotype"/>
        </w:rPr>
        <w:t xml:space="preserve">de la </w:t>
      </w:r>
      <w:r w:rsidR="00E33AB9" w:rsidRPr="00E33AB9">
        <w:rPr>
          <w:rFonts w:ascii="Palatino Linotype" w:eastAsia="Calibri" w:hAnsi="Palatino Linotype" w:cs="Arial"/>
        </w:rPr>
        <w:t xml:space="preserve"> Ley de Protección de Datos Personales en Posesión de Sujetos Obligados del Estado de México y Municipios</w:t>
      </w:r>
      <w:r w:rsidR="00E33AB9" w:rsidRPr="001D0292">
        <w:rPr>
          <w:rStyle w:val="Refdenotaalpie"/>
          <w:rFonts w:ascii="Palatino Linotype" w:hAnsi="Palatino Linotype" w:cs="Arial"/>
        </w:rPr>
        <w:footnoteReference w:id="3"/>
      </w:r>
      <w:r w:rsidR="00E33AB9">
        <w:rPr>
          <w:rFonts w:ascii="Palatino Linotype" w:hAnsi="Palatino Linotype" w:cs="Arial"/>
        </w:rPr>
        <w:t xml:space="preserve">, en de haber quedado sin materia los motivos de disensos expuestos por la particular. </w:t>
      </w:r>
    </w:p>
    <w:p w:rsidR="00855A27" w:rsidRPr="00F016D7" w:rsidRDefault="00E9549D" w:rsidP="00855A27">
      <w:pPr>
        <w:spacing w:before="240" w:after="240" w:line="360" w:lineRule="auto"/>
        <w:jc w:val="both"/>
        <w:rPr>
          <w:rFonts w:ascii="Palatino Linotype" w:eastAsia="Calibri" w:hAnsi="Palatino Linotype" w:cs="Arial"/>
        </w:rPr>
      </w:pPr>
      <w:r w:rsidRPr="00CF1ED4">
        <w:rPr>
          <w:rFonts w:ascii="Palatino Linotype" w:eastAsia="Calibri" w:hAnsi="Palatino Linotype" w:cs="Arial"/>
        </w:rPr>
        <w:t xml:space="preserve">Así, con </w:t>
      </w:r>
      <w:r w:rsidRPr="00CF1ED4">
        <w:rPr>
          <w:rFonts w:ascii="Palatino Linotype" w:hAnsi="Palatino Linotype" w:cs="Arial"/>
        </w:rPr>
        <w:t>fundamento</w:t>
      </w:r>
      <w:r w:rsidRPr="00CF1ED4">
        <w:rPr>
          <w:rFonts w:ascii="Palatino Linotype" w:eastAsia="Calibri" w:hAnsi="Palatino Linotype" w:cs="Arial"/>
        </w:rPr>
        <w:t xml:space="preserve"> en lo prescrito en los artículos 5 párrafos </w:t>
      </w:r>
      <w:r w:rsidRPr="00CF1ED4">
        <w:rPr>
          <w:rFonts w:ascii="Palatino Linotype" w:hAnsi="Palatino Linotype"/>
        </w:rPr>
        <w:t>vigésimo, vigésimo primero y vigésimo segundo fracciones IV y V</w:t>
      </w:r>
      <w:r w:rsidRPr="00CF1ED4">
        <w:rPr>
          <w:rFonts w:ascii="Palatino Linotype" w:eastAsia="Calibri" w:hAnsi="Palatino Linotype" w:cs="Arial"/>
        </w:rPr>
        <w:t xml:space="preserve"> de la Constitución Política del Estado Libre y Soberano de México; </w:t>
      </w:r>
      <w:r w:rsidRPr="00CF1ED4">
        <w:rPr>
          <w:rFonts w:ascii="Palatino Linotype" w:hAnsi="Palatino Linotype"/>
        </w:rPr>
        <w:t>2 fracción II, 29, 36 fracciones I y II, 176, 178, 179, 181, 185 fracción I, 186 y 188</w:t>
      </w:r>
      <w:r w:rsidRPr="00CF1ED4">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855A27" w:rsidRPr="00F016D7" w:rsidRDefault="00855A27" w:rsidP="00855A27">
      <w:pPr>
        <w:spacing w:before="240" w:after="240" w:line="360" w:lineRule="auto"/>
        <w:jc w:val="center"/>
        <w:rPr>
          <w:rFonts w:ascii="Palatino Linotype" w:hAnsi="Palatino Linotype"/>
          <w:b/>
          <w:spacing w:val="60"/>
          <w:sz w:val="28"/>
          <w:szCs w:val="28"/>
        </w:rPr>
      </w:pPr>
      <w:r w:rsidRPr="00F016D7">
        <w:rPr>
          <w:rFonts w:ascii="Palatino Linotype" w:hAnsi="Palatino Linotype"/>
          <w:b/>
          <w:spacing w:val="60"/>
          <w:sz w:val="28"/>
          <w:szCs w:val="28"/>
        </w:rPr>
        <w:lastRenderedPageBreak/>
        <w:t>RESUELVE</w:t>
      </w:r>
    </w:p>
    <w:p w:rsidR="00E33AB9" w:rsidRPr="00075CDF" w:rsidRDefault="00E33AB9" w:rsidP="00E33AB9">
      <w:pPr>
        <w:spacing w:before="240" w:after="240" w:line="360" w:lineRule="auto"/>
        <w:jc w:val="both"/>
        <w:rPr>
          <w:rFonts w:ascii="Palatino Linotype" w:hAnsi="Palatino Linotype" w:cs="Arial"/>
          <w:noProof/>
          <w:lang w:val="es-MX"/>
        </w:rPr>
      </w:pPr>
      <w:r w:rsidRPr="00075CDF">
        <w:rPr>
          <w:rFonts w:ascii="Palatino Linotype" w:hAnsi="Palatino Linotype" w:cs="Arial"/>
          <w:b/>
          <w:noProof/>
          <w:sz w:val="28"/>
          <w:lang w:val="es-MX"/>
        </w:rPr>
        <w:t>PRIMERO.</w:t>
      </w:r>
      <w:r w:rsidRPr="00075CDF">
        <w:rPr>
          <w:rFonts w:ascii="Palatino Linotype" w:hAnsi="Palatino Linotype" w:cs="Arial"/>
          <w:b/>
          <w:noProof/>
          <w:lang w:val="es-MX"/>
        </w:rPr>
        <w:t xml:space="preserve"> </w:t>
      </w:r>
      <w:r w:rsidRPr="00075CDF">
        <w:rPr>
          <w:rFonts w:ascii="Palatino Linotype" w:hAnsi="Palatino Linotype" w:cs="Arial"/>
          <w:noProof/>
          <w:lang w:val="es-MX"/>
        </w:rPr>
        <w:t xml:space="preserve">Se </w:t>
      </w:r>
      <w:r w:rsidRPr="00075CDF">
        <w:rPr>
          <w:rFonts w:ascii="Palatino Linotype" w:hAnsi="Palatino Linotype" w:cs="Arial"/>
          <w:b/>
          <w:noProof/>
          <w:lang w:val="es-MX"/>
        </w:rPr>
        <w:t>SOBRESEE</w:t>
      </w:r>
      <w:r w:rsidRPr="00075CDF">
        <w:rPr>
          <w:rFonts w:ascii="Palatino Linotype" w:hAnsi="Palatino Linotype" w:cs="Arial"/>
          <w:noProof/>
          <w:lang w:val="es-MX"/>
        </w:rPr>
        <w:t xml:space="preserve"> el recurso de revisión número </w:t>
      </w:r>
      <w:r w:rsidRPr="002B669A">
        <w:rPr>
          <w:rFonts w:ascii="Palatino Linotype" w:hAnsi="Palatino Linotype"/>
          <w:b/>
          <w:sz w:val="22"/>
          <w:szCs w:val="22"/>
          <w:lang w:val="es-ES_tradnl"/>
        </w:rPr>
        <w:t>03659/INFOEM/AD/RR/2018</w:t>
      </w:r>
      <w:r w:rsidRPr="00075CDF">
        <w:rPr>
          <w:rFonts w:ascii="Palatino Linotype" w:hAnsi="Palatino Linotype"/>
          <w:b/>
          <w:noProof/>
          <w:lang w:val="es-MX"/>
        </w:rPr>
        <w:t xml:space="preserve">, </w:t>
      </w:r>
      <w:r w:rsidRPr="00075CDF">
        <w:rPr>
          <w:rFonts w:ascii="Palatino Linotype" w:hAnsi="Palatino Linotype"/>
          <w:noProof/>
          <w:lang w:val="es-MX"/>
        </w:rPr>
        <w:t>porque al modificar la respuesta, el recurso de revisión quedó sin materia</w:t>
      </w:r>
      <w:r w:rsidRPr="00075CDF">
        <w:rPr>
          <w:rFonts w:ascii="Palatino Linotype" w:hAnsi="Palatino Linotype"/>
          <w:b/>
          <w:noProof/>
          <w:lang w:val="es-MX"/>
        </w:rPr>
        <w:t xml:space="preserve"> </w:t>
      </w:r>
      <w:r w:rsidRPr="00075CDF">
        <w:rPr>
          <w:rFonts w:ascii="Palatino Linotype" w:hAnsi="Palatino Linotype" w:cs="Arial"/>
          <w:noProof/>
          <w:lang w:val="es-MX"/>
        </w:rPr>
        <w:t xml:space="preserve">en términos del </w:t>
      </w:r>
      <w:r w:rsidRPr="00BF328C">
        <w:rPr>
          <w:rFonts w:ascii="Palatino Linotype" w:hAnsi="Palatino Linotype" w:cs="Arial"/>
          <w:noProof/>
          <w:lang w:val="es-MX"/>
        </w:rPr>
        <w:t xml:space="preserve">Considerando </w:t>
      </w:r>
      <w:r>
        <w:rPr>
          <w:rFonts w:ascii="Palatino Linotype" w:hAnsi="Palatino Linotype" w:cs="Arial"/>
          <w:noProof/>
          <w:lang w:val="es-MX"/>
        </w:rPr>
        <w:t>QUINTO</w:t>
      </w:r>
      <w:r w:rsidRPr="00BF328C">
        <w:rPr>
          <w:rFonts w:ascii="Palatino Linotype" w:hAnsi="Palatino Linotype" w:cs="Arial"/>
          <w:noProof/>
          <w:lang w:val="es-MX"/>
        </w:rPr>
        <w:t xml:space="preserve"> de la presente</w:t>
      </w:r>
      <w:r w:rsidRPr="00075CDF">
        <w:rPr>
          <w:rFonts w:ascii="Palatino Linotype" w:hAnsi="Palatino Linotype" w:cs="Arial"/>
          <w:noProof/>
          <w:lang w:val="es-MX"/>
        </w:rPr>
        <w:t xml:space="preserve"> resolución</w:t>
      </w:r>
      <w:r w:rsidRPr="00075CDF">
        <w:rPr>
          <w:rFonts w:ascii="Palatino Linotype" w:hAnsi="Palatino Linotype" w:cs="Arial"/>
        </w:rPr>
        <w:t>.</w:t>
      </w:r>
    </w:p>
    <w:p w:rsidR="00E33AB9" w:rsidRPr="00075CDF" w:rsidRDefault="00E33AB9" w:rsidP="00E33AB9">
      <w:pPr>
        <w:spacing w:before="240" w:after="240" w:line="360" w:lineRule="auto"/>
        <w:jc w:val="both"/>
        <w:rPr>
          <w:rFonts w:ascii="Palatino Linotype" w:hAnsi="Palatino Linotype" w:cs="Arial"/>
        </w:rPr>
      </w:pPr>
      <w:r w:rsidRPr="00075CDF">
        <w:rPr>
          <w:rFonts w:ascii="Palatino Linotype" w:hAnsi="Palatino Linotype" w:cs="Arial"/>
          <w:b/>
          <w:sz w:val="28"/>
        </w:rPr>
        <w:t>SEGUNDO</w:t>
      </w:r>
      <w:r w:rsidRPr="00075CDF">
        <w:rPr>
          <w:rFonts w:ascii="Palatino Linotype" w:hAnsi="Palatino Linotype" w:cs="Arial"/>
          <w:b/>
        </w:rPr>
        <w:t xml:space="preserve">. </w:t>
      </w:r>
      <w:r w:rsidRPr="00075CDF">
        <w:rPr>
          <w:rFonts w:ascii="Palatino Linotype" w:hAnsi="Palatino Linotype" w:cs="Arial"/>
          <w:b/>
          <w:bCs/>
          <w:shd w:val="clear" w:color="auto" w:fill="FFFFFF"/>
        </w:rPr>
        <w:t xml:space="preserve">Remítase </w:t>
      </w:r>
      <w:r w:rsidRPr="00075CDF">
        <w:rPr>
          <w:rFonts w:ascii="Palatino Linotype" w:hAnsi="Palatino Linotype" w:cs="Arial"/>
          <w:bCs/>
          <w:shd w:val="clear" w:color="auto" w:fill="FFFFFF"/>
        </w:rPr>
        <w:t xml:space="preserve">vía </w:t>
      </w:r>
      <w:r w:rsidRPr="00075CDF">
        <w:rPr>
          <w:rFonts w:ascii="Palatino Linotype" w:hAnsi="Palatino Linotype" w:cs="Arial"/>
          <w:b/>
          <w:lang w:val="es-ES_tradnl"/>
        </w:rPr>
        <w:t>SARCOEM</w:t>
      </w:r>
      <w:r w:rsidRPr="00075CDF">
        <w:rPr>
          <w:rFonts w:ascii="Palatino Linotype" w:hAnsi="Palatino Linotype" w:cs="Arial"/>
          <w:bCs/>
          <w:shd w:val="clear" w:color="auto" w:fill="FFFFFF"/>
        </w:rPr>
        <w:t xml:space="preserve"> la presente resolución para su conocimiento</w:t>
      </w:r>
      <w:r w:rsidRPr="00075CDF">
        <w:rPr>
          <w:rStyle w:val="apple-converted-space"/>
          <w:rFonts w:ascii="Palatino Linotype" w:hAnsi="Palatino Linotype" w:cs="Arial"/>
          <w:b/>
          <w:bCs/>
          <w:i/>
          <w:iCs/>
          <w:shd w:val="clear" w:color="auto" w:fill="FFFFFF"/>
        </w:rPr>
        <w:t> </w:t>
      </w:r>
      <w:r w:rsidRPr="00075CDF">
        <w:rPr>
          <w:rFonts w:ascii="Palatino Linotype" w:hAnsi="Palatino Linotype"/>
          <w:shd w:val="clear" w:color="auto" w:fill="FFFFFF"/>
        </w:rPr>
        <w:t>al Responsable de la Unidad de Transparencia del</w:t>
      </w:r>
      <w:r w:rsidRPr="00075CDF">
        <w:rPr>
          <w:rStyle w:val="apple-converted-space"/>
          <w:rFonts w:ascii="Palatino Linotype" w:hAnsi="Palatino Linotype"/>
          <w:bCs/>
          <w:shd w:val="clear" w:color="auto" w:fill="FFFFFF"/>
        </w:rPr>
        <w:t> </w:t>
      </w:r>
      <w:r w:rsidRPr="00075CDF">
        <w:rPr>
          <w:rFonts w:ascii="Palatino Linotype" w:hAnsi="Palatino Linotype"/>
          <w:bCs/>
          <w:shd w:val="clear" w:color="auto" w:fill="FFFFFF"/>
        </w:rPr>
        <w:t>SUJETO OBLIGADO</w:t>
      </w:r>
      <w:r w:rsidRPr="00075CDF">
        <w:rPr>
          <w:rFonts w:ascii="Palatino Linotype" w:hAnsi="Palatino Linotype"/>
          <w:shd w:val="clear" w:color="auto" w:fill="FFFFFF"/>
        </w:rPr>
        <w:t>.</w:t>
      </w:r>
    </w:p>
    <w:p w:rsidR="00E33AB9" w:rsidRPr="00075CDF" w:rsidRDefault="00E33AB9" w:rsidP="00E33AB9">
      <w:pPr>
        <w:shd w:val="clear" w:color="auto" w:fill="FFFFFF"/>
        <w:spacing w:line="360" w:lineRule="auto"/>
        <w:jc w:val="both"/>
        <w:rPr>
          <w:rFonts w:ascii="Palatino Linotype" w:hAnsi="Palatino Linotype"/>
          <w:b/>
          <w:color w:val="222222"/>
          <w:sz w:val="28"/>
          <w:szCs w:val="28"/>
          <w:lang w:eastAsia="es-ES_tradnl"/>
        </w:rPr>
      </w:pPr>
      <w:r w:rsidRPr="00075CDF">
        <w:rPr>
          <w:rFonts w:ascii="Palatino Linotype" w:hAnsi="Palatino Linotype"/>
          <w:b/>
          <w:color w:val="222222"/>
          <w:sz w:val="28"/>
          <w:szCs w:val="28"/>
          <w:lang w:eastAsia="es-ES_tradnl"/>
        </w:rPr>
        <w:t xml:space="preserve"> </w:t>
      </w:r>
      <w:r w:rsidRPr="00075CDF">
        <w:rPr>
          <w:rFonts w:ascii="Palatino Linotype" w:hAnsi="Palatino Linotype" w:cs="Arial"/>
          <w:b/>
          <w:noProof/>
          <w:sz w:val="28"/>
          <w:lang w:val="es-MX"/>
        </w:rPr>
        <w:t>TERCERO</w:t>
      </w:r>
      <w:r w:rsidRPr="00075CDF">
        <w:rPr>
          <w:rFonts w:ascii="Palatino Linotype" w:hAnsi="Palatino Linotype" w:cs="Arial"/>
          <w:b/>
          <w:noProof/>
          <w:lang w:val="es-MX"/>
        </w:rPr>
        <w:t>. HÁGASE DEL CONOCIMIENTO</w:t>
      </w:r>
      <w:r w:rsidRPr="00075CDF">
        <w:rPr>
          <w:rFonts w:ascii="Palatino Linotype" w:hAnsi="Palatino Linotype" w:cs="Arial"/>
          <w:noProof/>
          <w:lang w:val="es-MX"/>
        </w:rPr>
        <w:t xml:space="preserve"> a la parte recurrente, la presente resolución, así como,</w:t>
      </w:r>
      <w:r w:rsidRPr="00075CDF">
        <w:rPr>
          <w:rFonts w:ascii="Palatino Linotype" w:hAnsi="Palatino Linotype"/>
          <w:b/>
          <w:color w:val="222222"/>
          <w:sz w:val="28"/>
          <w:szCs w:val="28"/>
          <w:lang w:eastAsia="es-ES_tradnl"/>
        </w:rPr>
        <w:t xml:space="preserve"> </w:t>
      </w:r>
      <w:r w:rsidRPr="00075CDF">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rsidR="00855A27" w:rsidRPr="00F016D7" w:rsidRDefault="00855A27" w:rsidP="00855A27">
      <w:pPr>
        <w:spacing w:before="240" w:after="240" w:line="360" w:lineRule="auto"/>
        <w:jc w:val="both"/>
        <w:rPr>
          <w:rFonts w:ascii="Palatino Linotype" w:hAnsi="Palatino Linotype"/>
          <w:szCs w:val="17"/>
          <w:lang w:eastAsia="es-ES_tradnl"/>
        </w:rPr>
      </w:pPr>
    </w:p>
    <w:p w:rsidR="00855A27" w:rsidRPr="00F016D7" w:rsidRDefault="00855A27" w:rsidP="00855A27">
      <w:pPr>
        <w:spacing w:before="240" w:after="240" w:line="360" w:lineRule="auto"/>
        <w:jc w:val="both"/>
        <w:rPr>
          <w:rFonts w:ascii="Palatino Linotype" w:hAnsi="Palatino Linotype" w:cs="Arial"/>
        </w:rPr>
      </w:pPr>
      <w:r w:rsidRPr="00F016D7">
        <w:rPr>
          <w:rFonts w:ascii="Palatino Linotype" w:hAnsi="Palatino Linotype"/>
          <w:color w:val="000000"/>
        </w:rPr>
        <w:t>ASÍ LO RESUELVE, POR</w:t>
      </w:r>
      <w:r w:rsidR="0076383C">
        <w:rPr>
          <w:rFonts w:ascii="Palatino Linotype" w:hAnsi="Palatino Linotype"/>
          <w:color w:val="000000"/>
        </w:rPr>
        <w:t xml:space="preserve"> UNANIMIDAD</w:t>
      </w:r>
      <w:r w:rsidRPr="00F016D7">
        <w:rPr>
          <w:rFonts w:ascii="Palatino Linotype" w:hAnsi="Palatino Linotype"/>
          <w:color w:val="000000"/>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w:t>
      </w:r>
      <w:r w:rsidR="00151ED8">
        <w:rPr>
          <w:rFonts w:ascii="Palatino Linotype" w:hAnsi="Palatino Linotype"/>
          <w:color w:val="000000"/>
        </w:rPr>
        <w:t>IEGA; EN LA CUADRAGÉSIMA TERCERA</w:t>
      </w:r>
      <w:r w:rsidRPr="00F016D7">
        <w:rPr>
          <w:rFonts w:ascii="Palatino Linotype" w:hAnsi="Palatino Linotype"/>
          <w:color w:val="000000"/>
        </w:rPr>
        <w:t xml:space="preserve"> SES</w:t>
      </w:r>
      <w:r w:rsidR="00151ED8">
        <w:rPr>
          <w:rFonts w:ascii="Palatino Linotype" w:hAnsi="Palatino Linotype"/>
          <w:color w:val="000000"/>
        </w:rPr>
        <w:t xml:space="preserve">IÓN </w:t>
      </w:r>
      <w:r w:rsidR="0076383C">
        <w:rPr>
          <w:rFonts w:ascii="Palatino Linotype" w:hAnsi="Palatino Linotype"/>
          <w:color w:val="000000"/>
        </w:rPr>
        <w:t>ORDINARIA CELEBRADA EL VEINTIDÓS</w:t>
      </w:r>
      <w:r w:rsidR="0076383C" w:rsidRPr="00F016D7">
        <w:rPr>
          <w:rFonts w:ascii="Palatino Linotype" w:hAnsi="Palatino Linotype"/>
          <w:color w:val="000000"/>
        </w:rPr>
        <w:t xml:space="preserve"> </w:t>
      </w:r>
      <w:r w:rsidRPr="00F016D7">
        <w:rPr>
          <w:rFonts w:ascii="Palatino Linotype" w:hAnsi="Palatino Linotype"/>
          <w:color w:val="000000"/>
        </w:rPr>
        <w:t>DE NOVIEMBRE DE DOS MIL DIECIOCHO, ANTE EL SECRETARIO TÉCNICO DEL PLENO ALEXIS TAPIA RAMÍREZ.</w:t>
      </w:r>
      <w:r w:rsidRPr="00F016D7">
        <w:rPr>
          <w:rFonts w:ascii="Palatino Linotype" w:hAnsi="Palatino Linotype" w:cs="Arial"/>
        </w:rPr>
        <w:t xml:space="preserve"> </w:t>
      </w:r>
    </w:p>
    <w:p w:rsidR="00F45977" w:rsidRDefault="00F45977" w:rsidP="00855A27">
      <w:pPr>
        <w:spacing w:before="240" w:after="240" w:line="360" w:lineRule="auto"/>
        <w:jc w:val="both"/>
        <w:rPr>
          <w:rFonts w:ascii="Palatino Linotype" w:hAnsi="Palatino Linotype" w:cs="Arial"/>
        </w:rPr>
      </w:pPr>
      <w:r w:rsidRPr="0072603F">
        <w:rPr>
          <w:rFonts w:ascii="Palatino Linotype" w:hAnsi="Palatino Linotype" w:cs="Arial"/>
          <w:noProof/>
          <w:lang w:val="es-MX" w:eastAsia="es-MX"/>
        </w:rPr>
        <w:lastRenderedPageBreak/>
        <w:drawing>
          <wp:anchor distT="0" distB="0" distL="114300" distR="114300" simplePos="0" relativeHeight="251699200" behindDoc="1" locked="0" layoutInCell="1" allowOverlap="1" wp14:anchorId="7B9BE1E2" wp14:editId="26358C78">
            <wp:simplePos x="0" y="0"/>
            <wp:positionH relativeFrom="column">
              <wp:posOffset>-200025</wp:posOffset>
            </wp:positionH>
            <wp:positionV relativeFrom="paragraph">
              <wp:posOffset>-1035685</wp:posOffset>
            </wp:positionV>
            <wp:extent cx="1695450" cy="102870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A27" w:rsidRPr="00F016D7" w:rsidRDefault="00855A27" w:rsidP="00855A27">
      <w:pPr>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55A27" w:rsidRPr="00F016D7" w:rsidTr="00654D5C">
        <w:trPr>
          <w:trHeight w:val="1483"/>
        </w:trPr>
        <w:tc>
          <w:tcPr>
            <w:tcW w:w="8828" w:type="dxa"/>
            <w:gridSpan w:val="2"/>
          </w:tcPr>
          <w:p w:rsidR="002D5220" w:rsidRDefault="002D5220" w:rsidP="00654D5C">
            <w:pPr>
              <w:jc w:val="center"/>
              <w:rPr>
                <w:rFonts w:ascii="Palatino Linotype" w:hAnsi="Palatino Linotype" w:cs="Arial"/>
                <w:b/>
              </w:rPr>
            </w:pPr>
          </w:p>
          <w:p w:rsidR="00855A27" w:rsidRPr="00F016D7" w:rsidRDefault="00855A27" w:rsidP="00654D5C">
            <w:pPr>
              <w:jc w:val="center"/>
              <w:rPr>
                <w:rFonts w:ascii="Palatino Linotype" w:hAnsi="Palatino Linotype"/>
              </w:rPr>
            </w:pPr>
            <w:r w:rsidRPr="00F016D7">
              <w:rPr>
                <w:rFonts w:ascii="Palatino Linotype" w:hAnsi="Palatino Linotype" w:cs="Arial"/>
                <w:b/>
              </w:rPr>
              <w:t>Zulema Martínez Sánchez</w:t>
            </w:r>
            <w:r w:rsidRPr="00F016D7">
              <w:rPr>
                <w:rFonts w:ascii="Palatino Linotype" w:hAnsi="Palatino Linotype"/>
              </w:rPr>
              <w:t xml:space="preserve"> </w:t>
            </w:r>
          </w:p>
          <w:p w:rsidR="00855A27" w:rsidRPr="00F016D7" w:rsidRDefault="00855A27" w:rsidP="00654D5C">
            <w:pPr>
              <w:jc w:val="center"/>
              <w:rPr>
                <w:rFonts w:ascii="Palatino Linotype" w:hAnsi="Palatino Linotype"/>
              </w:rPr>
            </w:pPr>
            <w:r w:rsidRPr="00F016D7">
              <w:rPr>
                <w:rFonts w:ascii="Palatino Linotype" w:hAnsi="Palatino Linotype"/>
              </w:rPr>
              <w:t>Comisionada Presidenta</w:t>
            </w:r>
          </w:p>
          <w:p w:rsidR="00855A27" w:rsidRPr="00F45977" w:rsidRDefault="00032369" w:rsidP="00654D5C">
            <w:pPr>
              <w:jc w:val="center"/>
              <w:rPr>
                <w:rFonts w:ascii="Palatino Linotype" w:hAnsi="Palatino Linotype"/>
                <w:color w:val="FFFFFF" w:themeColor="background1"/>
              </w:rPr>
            </w:pPr>
            <w:r w:rsidRPr="00F45977">
              <w:rPr>
                <w:rFonts w:ascii="Palatino Linotype" w:hAnsi="Palatino Linotype"/>
                <w:color w:val="FFFFFF" w:themeColor="background1"/>
              </w:rPr>
              <w:t>(Rúbrica)</w:t>
            </w:r>
          </w:p>
          <w:p w:rsidR="00855A27" w:rsidRPr="00F016D7" w:rsidRDefault="00855A27" w:rsidP="00654D5C">
            <w:pPr>
              <w:jc w:val="center"/>
              <w:rPr>
                <w:rFonts w:ascii="Palatino Linotype" w:hAnsi="Palatino Linotype"/>
              </w:rPr>
            </w:pPr>
          </w:p>
          <w:p w:rsidR="00855A27" w:rsidRPr="00F016D7" w:rsidRDefault="00855A27" w:rsidP="00654D5C">
            <w:pPr>
              <w:jc w:val="center"/>
              <w:rPr>
                <w:rFonts w:ascii="Palatino Linotype" w:hAnsi="Palatino Linotype"/>
              </w:rPr>
            </w:pPr>
          </w:p>
        </w:tc>
      </w:tr>
      <w:tr w:rsidR="00855A27" w:rsidRPr="00F016D7" w:rsidTr="00654D5C">
        <w:trPr>
          <w:trHeight w:val="1833"/>
        </w:trPr>
        <w:tc>
          <w:tcPr>
            <w:tcW w:w="4414" w:type="dxa"/>
          </w:tcPr>
          <w:p w:rsidR="00855A27" w:rsidRPr="00F016D7" w:rsidRDefault="00855A27" w:rsidP="00654D5C">
            <w:pPr>
              <w:jc w:val="center"/>
              <w:rPr>
                <w:rFonts w:ascii="Palatino Linotype" w:hAnsi="Palatino Linotype"/>
                <w:b/>
              </w:rPr>
            </w:pPr>
          </w:p>
          <w:p w:rsidR="00855A27" w:rsidRDefault="00855A27" w:rsidP="00654D5C">
            <w:pPr>
              <w:rPr>
                <w:rFonts w:ascii="Palatino Linotype" w:hAnsi="Palatino Linotype"/>
                <w:b/>
              </w:rPr>
            </w:pPr>
          </w:p>
          <w:p w:rsidR="00F45977" w:rsidRDefault="00F45977" w:rsidP="00654D5C">
            <w:pPr>
              <w:rPr>
                <w:rFonts w:ascii="Palatino Linotype" w:hAnsi="Palatino Linotype"/>
                <w:b/>
              </w:rPr>
            </w:pPr>
          </w:p>
          <w:p w:rsidR="00855A27" w:rsidRPr="00F016D7" w:rsidRDefault="00855A27" w:rsidP="00654D5C">
            <w:pPr>
              <w:rPr>
                <w:rFonts w:ascii="Palatino Linotype" w:hAnsi="Palatino Linotype"/>
                <w:b/>
              </w:rPr>
            </w:pPr>
          </w:p>
          <w:p w:rsidR="00855A27" w:rsidRPr="00F016D7" w:rsidRDefault="00855A27" w:rsidP="00654D5C">
            <w:pPr>
              <w:jc w:val="center"/>
              <w:rPr>
                <w:rFonts w:ascii="Palatino Linotype" w:hAnsi="Palatino Linotype"/>
                <w:b/>
              </w:rPr>
            </w:pPr>
          </w:p>
          <w:p w:rsidR="00855A27" w:rsidRPr="00F016D7" w:rsidRDefault="00855A27" w:rsidP="00654D5C">
            <w:pPr>
              <w:jc w:val="center"/>
              <w:rPr>
                <w:rFonts w:ascii="Palatino Linotype" w:hAnsi="Palatino Linotype"/>
                <w:b/>
              </w:rPr>
            </w:pPr>
            <w:r w:rsidRPr="00F016D7">
              <w:rPr>
                <w:rFonts w:ascii="Palatino Linotype" w:hAnsi="Palatino Linotype"/>
                <w:b/>
              </w:rPr>
              <w:t>Eva Abaid Yapur</w:t>
            </w:r>
          </w:p>
          <w:p w:rsidR="00855A27" w:rsidRPr="00F016D7" w:rsidRDefault="00855A27" w:rsidP="00654D5C">
            <w:pPr>
              <w:jc w:val="center"/>
              <w:rPr>
                <w:rFonts w:ascii="Palatino Linotype" w:hAnsi="Palatino Linotype"/>
              </w:rPr>
            </w:pPr>
            <w:r w:rsidRPr="00F016D7">
              <w:rPr>
                <w:rFonts w:ascii="Palatino Linotype" w:hAnsi="Palatino Linotype"/>
              </w:rPr>
              <w:t>Comisionada</w:t>
            </w:r>
          </w:p>
          <w:p w:rsidR="00855A27" w:rsidRPr="00F016D7" w:rsidRDefault="00855A27" w:rsidP="00654D5C">
            <w:pPr>
              <w:jc w:val="center"/>
              <w:rPr>
                <w:rFonts w:ascii="Palatino Linotype" w:hAnsi="Palatino Linotype"/>
              </w:rPr>
            </w:pPr>
            <w:r w:rsidRPr="00F45977">
              <w:rPr>
                <w:rFonts w:ascii="Palatino Linotype" w:hAnsi="Palatino Linotype"/>
                <w:color w:val="FFFFFF" w:themeColor="background1"/>
              </w:rPr>
              <w:t>(Rúbrica)</w:t>
            </w:r>
          </w:p>
        </w:tc>
        <w:tc>
          <w:tcPr>
            <w:tcW w:w="4414" w:type="dxa"/>
          </w:tcPr>
          <w:p w:rsidR="00855A27" w:rsidRDefault="00855A27" w:rsidP="00654D5C">
            <w:pPr>
              <w:rPr>
                <w:rFonts w:ascii="Palatino Linotype" w:hAnsi="Palatino Linotype" w:cs="Arial"/>
                <w:b/>
              </w:rPr>
            </w:pPr>
          </w:p>
          <w:p w:rsidR="00F45977" w:rsidRPr="002D5220" w:rsidRDefault="00F45977" w:rsidP="00654D5C">
            <w:pPr>
              <w:rPr>
                <w:rFonts w:ascii="Palatino Linotype" w:hAnsi="Palatino Linotype" w:cs="Arial"/>
                <w:b/>
              </w:rPr>
            </w:pPr>
          </w:p>
          <w:p w:rsidR="00855A27" w:rsidRPr="002D5220" w:rsidRDefault="00855A27" w:rsidP="00654D5C">
            <w:pPr>
              <w:jc w:val="center"/>
              <w:rPr>
                <w:rFonts w:ascii="Palatino Linotype" w:hAnsi="Palatino Linotype" w:cs="Arial"/>
                <w:b/>
              </w:rPr>
            </w:pPr>
          </w:p>
          <w:p w:rsidR="00855A27" w:rsidRPr="002D5220" w:rsidRDefault="00855A27" w:rsidP="00654D5C">
            <w:pPr>
              <w:jc w:val="center"/>
              <w:rPr>
                <w:rFonts w:ascii="Palatino Linotype" w:hAnsi="Palatino Linotype" w:cs="Arial"/>
                <w:b/>
              </w:rPr>
            </w:pPr>
          </w:p>
          <w:p w:rsidR="002D5220" w:rsidRPr="002D5220" w:rsidRDefault="002D5220" w:rsidP="00654D5C">
            <w:pPr>
              <w:jc w:val="center"/>
              <w:rPr>
                <w:rFonts w:ascii="Palatino Linotype" w:hAnsi="Palatino Linotype" w:cs="Arial"/>
                <w:b/>
              </w:rPr>
            </w:pPr>
          </w:p>
          <w:p w:rsidR="00855A27" w:rsidRPr="002D5220" w:rsidRDefault="00855A27" w:rsidP="00654D5C">
            <w:pPr>
              <w:jc w:val="center"/>
              <w:rPr>
                <w:rFonts w:ascii="Palatino Linotype" w:hAnsi="Palatino Linotype"/>
                <w:b/>
              </w:rPr>
            </w:pPr>
            <w:r w:rsidRPr="002D5220">
              <w:rPr>
                <w:rFonts w:ascii="Palatino Linotype" w:hAnsi="Palatino Linotype" w:cs="Arial"/>
                <w:b/>
              </w:rPr>
              <w:t>José Guadalupe Luna Hernández</w:t>
            </w:r>
          </w:p>
          <w:p w:rsidR="00855A27" w:rsidRPr="002D5220" w:rsidRDefault="00855A27" w:rsidP="00654D5C">
            <w:pPr>
              <w:jc w:val="center"/>
              <w:rPr>
                <w:rFonts w:ascii="Palatino Linotype" w:hAnsi="Palatino Linotype"/>
              </w:rPr>
            </w:pPr>
            <w:r w:rsidRPr="002D5220">
              <w:rPr>
                <w:rFonts w:ascii="Palatino Linotype" w:hAnsi="Palatino Linotype"/>
              </w:rPr>
              <w:t xml:space="preserve"> Comisionado</w:t>
            </w:r>
          </w:p>
          <w:p w:rsidR="00855A27" w:rsidRPr="002D5220" w:rsidRDefault="00032369" w:rsidP="00654D5C">
            <w:pPr>
              <w:jc w:val="center"/>
              <w:rPr>
                <w:rFonts w:ascii="Palatino Linotype" w:hAnsi="Palatino Linotype"/>
              </w:rPr>
            </w:pPr>
            <w:r w:rsidRPr="00F45977">
              <w:rPr>
                <w:rFonts w:ascii="Palatino Linotype" w:hAnsi="Palatino Linotype"/>
                <w:color w:val="FFFFFF" w:themeColor="background1"/>
              </w:rPr>
              <w:t>(Rúbrica)</w:t>
            </w:r>
          </w:p>
        </w:tc>
      </w:tr>
      <w:tr w:rsidR="00855A27" w:rsidRPr="00F016D7" w:rsidTr="00654D5C">
        <w:trPr>
          <w:trHeight w:val="1833"/>
        </w:trPr>
        <w:tc>
          <w:tcPr>
            <w:tcW w:w="4414" w:type="dxa"/>
          </w:tcPr>
          <w:p w:rsidR="00855A27" w:rsidRPr="00F016D7" w:rsidRDefault="00855A27" w:rsidP="00654D5C">
            <w:pPr>
              <w:jc w:val="center"/>
              <w:rPr>
                <w:rFonts w:ascii="Palatino Linotype" w:hAnsi="Palatino Linotype" w:cs="Arial"/>
                <w:b/>
              </w:rPr>
            </w:pPr>
          </w:p>
          <w:p w:rsidR="00855A27" w:rsidRDefault="00855A27" w:rsidP="00654D5C">
            <w:pPr>
              <w:jc w:val="center"/>
              <w:rPr>
                <w:rFonts w:ascii="Palatino Linotype" w:hAnsi="Palatino Linotype" w:cs="Arial"/>
                <w:b/>
              </w:rPr>
            </w:pPr>
          </w:p>
          <w:p w:rsidR="00F45977" w:rsidRPr="00F016D7" w:rsidRDefault="00F45977" w:rsidP="00654D5C">
            <w:pPr>
              <w:jc w:val="center"/>
              <w:rPr>
                <w:rFonts w:ascii="Palatino Linotype" w:hAnsi="Palatino Linotype" w:cs="Arial"/>
                <w:b/>
              </w:rPr>
            </w:pPr>
          </w:p>
          <w:p w:rsidR="00855A27" w:rsidRPr="00F016D7" w:rsidRDefault="00855A27" w:rsidP="00654D5C">
            <w:pPr>
              <w:jc w:val="center"/>
              <w:rPr>
                <w:rFonts w:ascii="Palatino Linotype" w:hAnsi="Palatino Linotype" w:cs="Arial"/>
                <w:b/>
              </w:rPr>
            </w:pPr>
          </w:p>
          <w:p w:rsidR="00855A27" w:rsidRPr="00F016D7" w:rsidRDefault="00855A27" w:rsidP="00654D5C">
            <w:pPr>
              <w:rPr>
                <w:rFonts w:ascii="Palatino Linotype" w:hAnsi="Palatino Linotype" w:cs="Arial"/>
                <w:b/>
              </w:rPr>
            </w:pPr>
          </w:p>
          <w:p w:rsidR="00855A27" w:rsidRPr="00F016D7" w:rsidRDefault="00855A27" w:rsidP="00654D5C">
            <w:pPr>
              <w:jc w:val="center"/>
              <w:rPr>
                <w:rFonts w:ascii="Palatino Linotype" w:hAnsi="Palatino Linotype" w:cs="Arial"/>
                <w:b/>
              </w:rPr>
            </w:pPr>
          </w:p>
          <w:p w:rsidR="00855A27" w:rsidRPr="00F016D7" w:rsidRDefault="00855A27" w:rsidP="00654D5C">
            <w:pPr>
              <w:jc w:val="center"/>
              <w:rPr>
                <w:rFonts w:ascii="Palatino Linotype" w:hAnsi="Palatino Linotype" w:cs="Arial"/>
                <w:b/>
              </w:rPr>
            </w:pPr>
            <w:r w:rsidRPr="00F016D7">
              <w:rPr>
                <w:rFonts w:ascii="Palatino Linotype" w:hAnsi="Palatino Linotype" w:cs="Arial"/>
                <w:b/>
              </w:rPr>
              <w:t xml:space="preserve">Javier Martínez Cruz                               </w:t>
            </w:r>
          </w:p>
          <w:p w:rsidR="00855A27" w:rsidRPr="00F016D7" w:rsidRDefault="00855A27" w:rsidP="00654D5C">
            <w:pPr>
              <w:jc w:val="center"/>
              <w:rPr>
                <w:rFonts w:ascii="Palatino Linotype" w:hAnsi="Palatino Linotype" w:cs="Arial"/>
              </w:rPr>
            </w:pPr>
            <w:r w:rsidRPr="00F016D7">
              <w:rPr>
                <w:rFonts w:ascii="Palatino Linotype" w:hAnsi="Palatino Linotype" w:cs="Arial"/>
              </w:rPr>
              <w:t>Comisionado</w:t>
            </w:r>
          </w:p>
          <w:p w:rsidR="00855A27" w:rsidRPr="00F45977" w:rsidRDefault="00855A27" w:rsidP="00654D5C">
            <w:pPr>
              <w:jc w:val="center"/>
              <w:rPr>
                <w:rFonts w:ascii="Palatino Linotype" w:hAnsi="Palatino Linotype" w:cs="Arial"/>
                <w:color w:val="FFFFFF" w:themeColor="background1"/>
              </w:rPr>
            </w:pPr>
            <w:r w:rsidRPr="00F45977">
              <w:rPr>
                <w:rFonts w:ascii="Palatino Linotype" w:hAnsi="Palatino Linotype"/>
                <w:color w:val="FFFFFF" w:themeColor="background1"/>
              </w:rPr>
              <w:t>(Rúbrica)</w:t>
            </w:r>
          </w:p>
          <w:p w:rsidR="00855A27" w:rsidRPr="00F016D7" w:rsidRDefault="00855A27" w:rsidP="00654D5C">
            <w:pPr>
              <w:jc w:val="center"/>
              <w:rPr>
                <w:rFonts w:ascii="Palatino Linotype" w:hAnsi="Palatino Linotype"/>
                <w:b/>
              </w:rPr>
            </w:pPr>
          </w:p>
        </w:tc>
        <w:tc>
          <w:tcPr>
            <w:tcW w:w="4414" w:type="dxa"/>
          </w:tcPr>
          <w:p w:rsidR="00855A27" w:rsidRPr="002D5220" w:rsidRDefault="00F45977" w:rsidP="00654D5C">
            <w:pPr>
              <w:jc w:val="center"/>
              <w:rPr>
                <w:rFonts w:ascii="Palatino Linotype" w:hAnsi="Palatino Linotype" w:cs="Arial"/>
                <w:b/>
              </w:rPr>
            </w:pPr>
            <w:r w:rsidRPr="0072603F">
              <w:rPr>
                <w:rFonts w:ascii="Palatino Linotype" w:hAnsi="Palatino Linotype" w:cs="Arial"/>
                <w:noProof/>
                <w:lang w:val="es-MX" w:eastAsia="es-MX"/>
              </w:rPr>
              <w:drawing>
                <wp:anchor distT="0" distB="0" distL="114300" distR="114300" simplePos="0" relativeHeight="251700224" behindDoc="1" locked="0" layoutInCell="1" allowOverlap="1" wp14:anchorId="1FACA11B" wp14:editId="3CAD4906">
                  <wp:simplePos x="0" y="0"/>
                  <wp:positionH relativeFrom="column">
                    <wp:posOffset>-2339340</wp:posOffset>
                  </wp:positionH>
                  <wp:positionV relativeFrom="paragraph">
                    <wp:posOffset>-2140585</wp:posOffset>
                  </wp:positionV>
                  <wp:extent cx="4676775" cy="3905250"/>
                  <wp:effectExtent l="0" t="0" r="9525"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A27" w:rsidRPr="002D5220" w:rsidRDefault="00855A27" w:rsidP="00654D5C">
            <w:pPr>
              <w:rPr>
                <w:rFonts w:ascii="Palatino Linotype" w:hAnsi="Palatino Linotype" w:cs="Arial"/>
              </w:rPr>
            </w:pPr>
          </w:p>
          <w:p w:rsidR="00855A27" w:rsidRDefault="00855A27" w:rsidP="00654D5C">
            <w:pPr>
              <w:rPr>
                <w:rFonts w:ascii="Palatino Linotype" w:hAnsi="Palatino Linotype" w:cs="Arial"/>
              </w:rPr>
            </w:pPr>
          </w:p>
          <w:p w:rsidR="00F45977" w:rsidRPr="002D5220" w:rsidRDefault="00F45977" w:rsidP="00654D5C">
            <w:pPr>
              <w:rPr>
                <w:rFonts w:ascii="Palatino Linotype" w:hAnsi="Palatino Linotype" w:cs="Arial"/>
              </w:rPr>
            </w:pPr>
          </w:p>
          <w:p w:rsidR="00855A27" w:rsidRPr="002D5220" w:rsidRDefault="00855A27" w:rsidP="00654D5C">
            <w:pPr>
              <w:rPr>
                <w:rFonts w:ascii="Palatino Linotype" w:hAnsi="Palatino Linotype" w:cs="Arial"/>
              </w:rPr>
            </w:pPr>
          </w:p>
          <w:p w:rsidR="00855A27" w:rsidRPr="002D5220" w:rsidRDefault="00855A27" w:rsidP="00654D5C">
            <w:pPr>
              <w:rPr>
                <w:rFonts w:ascii="Palatino Linotype" w:hAnsi="Palatino Linotype" w:cs="Arial"/>
              </w:rPr>
            </w:pPr>
          </w:p>
          <w:p w:rsidR="00855A27" w:rsidRPr="002D5220" w:rsidRDefault="00855A27" w:rsidP="00654D5C">
            <w:pPr>
              <w:jc w:val="center"/>
              <w:rPr>
                <w:rFonts w:ascii="Palatino Linotype" w:hAnsi="Palatino Linotype" w:cs="Arial"/>
                <w:b/>
              </w:rPr>
            </w:pPr>
            <w:r w:rsidRPr="002D5220">
              <w:rPr>
                <w:rFonts w:ascii="Palatino Linotype" w:hAnsi="Palatino Linotype" w:cs="Arial"/>
                <w:b/>
              </w:rPr>
              <w:t xml:space="preserve">Luis Gustavo Parra Noriega                               </w:t>
            </w:r>
          </w:p>
          <w:p w:rsidR="00855A27" w:rsidRPr="002D5220" w:rsidRDefault="00855A27" w:rsidP="00654D5C">
            <w:pPr>
              <w:jc w:val="center"/>
              <w:rPr>
                <w:rFonts w:ascii="Palatino Linotype" w:hAnsi="Palatino Linotype" w:cs="Arial"/>
              </w:rPr>
            </w:pPr>
            <w:r w:rsidRPr="002D5220">
              <w:rPr>
                <w:rFonts w:ascii="Palatino Linotype" w:hAnsi="Palatino Linotype" w:cs="Arial"/>
              </w:rPr>
              <w:t>Comisionado</w:t>
            </w:r>
          </w:p>
          <w:p w:rsidR="00855A27" w:rsidRPr="00F45977" w:rsidRDefault="00855A27" w:rsidP="00654D5C">
            <w:pPr>
              <w:jc w:val="center"/>
              <w:rPr>
                <w:rFonts w:ascii="Palatino Linotype" w:hAnsi="Palatino Linotype" w:cs="Arial"/>
                <w:color w:val="FFFFFF" w:themeColor="background1"/>
              </w:rPr>
            </w:pPr>
            <w:r w:rsidRPr="00F45977">
              <w:rPr>
                <w:rFonts w:ascii="Palatino Linotype" w:hAnsi="Palatino Linotype"/>
                <w:color w:val="FFFFFF" w:themeColor="background1"/>
              </w:rPr>
              <w:t>(Rúbrica)</w:t>
            </w:r>
          </w:p>
          <w:p w:rsidR="00855A27" w:rsidRPr="002D5220" w:rsidRDefault="00855A27" w:rsidP="00654D5C">
            <w:pPr>
              <w:jc w:val="center"/>
              <w:rPr>
                <w:rFonts w:ascii="Palatino Linotype" w:hAnsi="Palatino Linotype" w:cs="Arial"/>
              </w:rPr>
            </w:pPr>
          </w:p>
        </w:tc>
      </w:tr>
      <w:tr w:rsidR="00855A27" w:rsidRPr="00F016D7" w:rsidTr="00654D5C">
        <w:trPr>
          <w:trHeight w:val="776"/>
        </w:trPr>
        <w:tc>
          <w:tcPr>
            <w:tcW w:w="8828" w:type="dxa"/>
            <w:gridSpan w:val="2"/>
          </w:tcPr>
          <w:p w:rsidR="00855A27" w:rsidRPr="00F016D7" w:rsidRDefault="00855A27" w:rsidP="00654D5C">
            <w:pPr>
              <w:rPr>
                <w:rFonts w:ascii="Palatino Linotype" w:hAnsi="Palatino Linotype" w:cs="Arial"/>
                <w:b/>
              </w:rPr>
            </w:pPr>
          </w:p>
          <w:p w:rsidR="00855A27" w:rsidRDefault="00855A27" w:rsidP="00654D5C">
            <w:pPr>
              <w:jc w:val="center"/>
              <w:rPr>
                <w:rFonts w:ascii="Palatino Linotype" w:hAnsi="Palatino Linotype" w:cs="Arial"/>
                <w:b/>
              </w:rPr>
            </w:pPr>
          </w:p>
          <w:p w:rsidR="00F45977" w:rsidRDefault="00F45977" w:rsidP="00654D5C">
            <w:pPr>
              <w:jc w:val="center"/>
              <w:rPr>
                <w:rFonts w:ascii="Palatino Linotype" w:hAnsi="Palatino Linotype" w:cs="Arial"/>
                <w:b/>
              </w:rPr>
            </w:pPr>
          </w:p>
          <w:p w:rsidR="00F45977" w:rsidRPr="00F016D7" w:rsidRDefault="00F45977" w:rsidP="00654D5C">
            <w:pPr>
              <w:jc w:val="center"/>
              <w:rPr>
                <w:rFonts w:ascii="Palatino Linotype" w:hAnsi="Palatino Linotype" w:cs="Arial"/>
                <w:b/>
              </w:rPr>
            </w:pPr>
          </w:p>
          <w:p w:rsidR="00855A27" w:rsidRPr="00F016D7" w:rsidRDefault="00855A27" w:rsidP="00654D5C">
            <w:pPr>
              <w:jc w:val="center"/>
              <w:rPr>
                <w:rFonts w:ascii="Palatino Linotype" w:hAnsi="Palatino Linotype" w:cs="Arial"/>
                <w:b/>
              </w:rPr>
            </w:pPr>
          </w:p>
          <w:p w:rsidR="00855A27" w:rsidRPr="00F016D7" w:rsidRDefault="00855A27" w:rsidP="00654D5C">
            <w:pPr>
              <w:jc w:val="center"/>
              <w:rPr>
                <w:rFonts w:ascii="Palatino Linotype" w:hAnsi="Palatino Linotype" w:cs="Arial"/>
                <w:b/>
              </w:rPr>
            </w:pPr>
          </w:p>
          <w:p w:rsidR="00855A27" w:rsidRPr="00F016D7" w:rsidRDefault="00855A27" w:rsidP="00654D5C">
            <w:pPr>
              <w:jc w:val="center"/>
              <w:rPr>
                <w:rFonts w:ascii="Palatino Linotype" w:hAnsi="Palatino Linotype"/>
                <w:b/>
              </w:rPr>
            </w:pPr>
            <w:r w:rsidRPr="00F016D7">
              <w:rPr>
                <w:rFonts w:ascii="Palatino Linotype" w:hAnsi="Palatino Linotype" w:cs="Arial"/>
                <w:b/>
              </w:rPr>
              <w:t>Alexis Tapia Ramírez</w:t>
            </w:r>
          </w:p>
          <w:p w:rsidR="00855A27" w:rsidRPr="00F016D7" w:rsidRDefault="00855A27" w:rsidP="00654D5C">
            <w:pPr>
              <w:jc w:val="center"/>
              <w:rPr>
                <w:rFonts w:ascii="Palatino Linotype" w:hAnsi="Palatino Linotype"/>
              </w:rPr>
            </w:pPr>
            <w:r w:rsidRPr="00F016D7">
              <w:rPr>
                <w:rFonts w:ascii="Palatino Linotype" w:hAnsi="Palatino Linotype"/>
              </w:rPr>
              <w:t>Secretario Técnico del Pleno</w:t>
            </w:r>
          </w:p>
          <w:p w:rsidR="00855A27" w:rsidRPr="00F016D7" w:rsidRDefault="00855A27" w:rsidP="00654D5C">
            <w:pPr>
              <w:jc w:val="center"/>
              <w:rPr>
                <w:rFonts w:ascii="Palatino Linotype" w:hAnsi="Palatino Linotype" w:cs="Arial"/>
              </w:rPr>
            </w:pPr>
            <w:r w:rsidRPr="00F45977">
              <w:rPr>
                <w:rFonts w:ascii="Palatino Linotype" w:hAnsi="Palatino Linotype"/>
                <w:color w:val="FFFFFF" w:themeColor="background1"/>
              </w:rPr>
              <w:t>(Rúbrica)</w:t>
            </w:r>
          </w:p>
        </w:tc>
      </w:tr>
    </w:tbl>
    <w:p w:rsidR="00777942" w:rsidRPr="00F45977" w:rsidRDefault="00855A27" w:rsidP="00380EAF">
      <w:pPr>
        <w:jc w:val="both"/>
        <w:rPr>
          <w:rFonts w:ascii="Palatino Linotype" w:hAnsi="Palatino Linotype" w:cs="Arial"/>
        </w:rPr>
      </w:pPr>
      <w:r w:rsidRPr="00F016D7">
        <w:rPr>
          <w:rFonts w:ascii="Palatino Linotype" w:hAnsi="Palatino Linotype" w:cs="Arial"/>
          <w:sz w:val="18"/>
          <w:szCs w:val="18"/>
        </w:rPr>
        <w:t>Esta hoja corr</w:t>
      </w:r>
      <w:r w:rsidR="00151ED8">
        <w:rPr>
          <w:rFonts w:ascii="Palatino Linotype" w:hAnsi="Palatino Linotype" w:cs="Arial"/>
          <w:sz w:val="18"/>
          <w:szCs w:val="18"/>
        </w:rPr>
        <w:t xml:space="preserve">esponde a la </w:t>
      </w:r>
      <w:r w:rsidR="0076383C">
        <w:rPr>
          <w:rFonts w:ascii="Palatino Linotype" w:hAnsi="Palatino Linotype" w:cs="Arial"/>
          <w:sz w:val="18"/>
          <w:szCs w:val="18"/>
        </w:rPr>
        <w:t>resolución de veintidós</w:t>
      </w:r>
      <w:r w:rsidRPr="00F016D7">
        <w:rPr>
          <w:rFonts w:ascii="Palatino Linotype" w:hAnsi="Palatino Linotype" w:cs="Arial"/>
          <w:sz w:val="18"/>
          <w:szCs w:val="18"/>
        </w:rPr>
        <w:t xml:space="preserve"> de noviembre de d</w:t>
      </w:r>
      <w:r w:rsidR="00032369">
        <w:rPr>
          <w:rFonts w:ascii="Palatino Linotype" w:hAnsi="Palatino Linotype" w:cs="Arial"/>
          <w:sz w:val="18"/>
          <w:szCs w:val="18"/>
        </w:rPr>
        <w:t>os mil dieciocho, emitida en el recurso</w:t>
      </w:r>
      <w:r w:rsidRPr="00F016D7">
        <w:rPr>
          <w:rFonts w:ascii="Palatino Linotype" w:hAnsi="Palatino Linotype" w:cs="Arial"/>
          <w:sz w:val="18"/>
          <w:szCs w:val="18"/>
        </w:rPr>
        <w:t xml:space="preserve"> de revisión </w:t>
      </w:r>
      <w:r w:rsidR="00151ED8">
        <w:rPr>
          <w:rFonts w:ascii="Palatino Linotype" w:hAnsi="Palatino Linotype" w:cs="Arial"/>
          <w:b/>
          <w:bCs/>
          <w:sz w:val="18"/>
          <w:szCs w:val="18"/>
        </w:rPr>
        <w:t>03659</w:t>
      </w:r>
      <w:r w:rsidRPr="00F016D7">
        <w:rPr>
          <w:rFonts w:ascii="Palatino Linotype" w:hAnsi="Palatino Linotype" w:cs="Arial"/>
          <w:b/>
          <w:bCs/>
          <w:sz w:val="18"/>
          <w:szCs w:val="18"/>
        </w:rPr>
        <w:t>/INFOEM/AD/RR/2018</w:t>
      </w:r>
      <w:r w:rsidRPr="00F016D7">
        <w:rPr>
          <w:rFonts w:ascii="Palatino Linotype" w:hAnsi="Palatino Linotype" w:cs="Arial"/>
          <w:sz w:val="20"/>
        </w:rPr>
        <w:t>.</w:t>
      </w:r>
    </w:p>
    <w:sectPr w:rsidR="00777942" w:rsidRPr="00F45977"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45C" w:rsidRDefault="00D0345C" w:rsidP="00C80F8C">
      <w:r>
        <w:separator/>
      </w:r>
    </w:p>
  </w:endnote>
  <w:endnote w:type="continuationSeparator" w:id="0">
    <w:p w:rsidR="00D0345C" w:rsidRDefault="00D034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5C" w:rsidRPr="00F12350" w:rsidRDefault="00654D5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4240D">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4240D">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654D5C" w:rsidRDefault="00654D5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5C" w:rsidRPr="00F12350" w:rsidRDefault="00654D5C"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4240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4240D">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654D5C" w:rsidRDefault="00654D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45C" w:rsidRDefault="00D0345C" w:rsidP="00C80F8C">
      <w:r>
        <w:separator/>
      </w:r>
    </w:p>
  </w:footnote>
  <w:footnote w:type="continuationSeparator" w:id="0">
    <w:p w:rsidR="00D0345C" w:rsidRDefault="00D0345C" w:rsidP="00C80F8C">
      <w:r>
        <w:continuationSeparator/>
      </w:r>
    </w:p>
  </w:footnote>
  <w:footnote w:id="1">
    <w:p w:rsidR="006764F2" w:rsidRDefault="006764F2" w:rsidP="006764F2">
      <w:pPr>
        <w:pStyle w:val="Textonotapie"/>
      </w:pPr>
      <w:r>
        <w:rPr>
          <w:rStyle w:val="Refdenotaalpie"/>
        </w:rPr>
        <w:footnoteRef/>
      </w:r>
      <w:r>
        <w:t xml:space="preserve"> </w:t>
      </w:r>
      <w:r w:rsidRPr="00E965A3">
        <w:t xml:space="preserve">Suplencia de la Deficiencia de la Queja </w:t>
      </w:r>
    </w:p>
    <w:p w:rsidR="006764F2" w:rsidRDefault="006764F2" w:rsidP="006764F2">
      <w:pPr>
        <w:pStyle w:val="Textonotapie"/>
      </w:pPr>
    </w:p>
    <w:p w:rsidR="006764F2" w:rsidRDefault="006764F2" w:rsidP="006764F2">
      <w:pPr>
        <w:pStyle w:val="Textonotapie"/>
      </w:pPr>
      <w:r w:rsidRPr="00E965A3">
        <w:t>Artículo 134. Durante el procedimiento a que se refiere el presente Capítulo, el Instituto deberá aplicar la suplencia de la queja a favor del titular, siempre y cuando no altere el contenido original del recurso de revisión, ni modifique los hechos o peticiones expuestas en el mismo, así como garantizar que las partes puedan presentar los argumentos y constancias que funden y motiven sus pretensiones</w:t>
      </w:r>
    </w:p>
  </w:footnote>
  <w:footnote w:id="2">
    <w:p w:rsidR="00654D5C" w:rsidRDefault="00654D5C" w:rsidP="00602380">
      <w:pPr>
        <w:pStyle w:val="Textonotapie"/>
        <w:jc w:val="both"/>
        <w:rPr>
          <w:i/>
        </w:rPr>
      </w:pPr>
      <w:r>
        <w:rPr>
          <w:rStyle w:val="Refdenotaalpie"/>
        </w:rPr>
        <w:footnoteRef/>
      </w:r>
      <w:r>
        <w:t xml:space="preserve"> </w:t>
      </w:r>
      <w:r w:rsidRPr="00602380">
        <w:t>Última reforma publicada en el</w:t>
      </w:r>
      <w:r>
        <w:t xml:space="preserve"> </w:t>
      </w:r>
      <w:r w:rsidRPr="00602380">
        <w:t>Diario Oficial del a Federación el veinticuatro de febrero de dos mil diecisiete, consultada en</w:t>
      </w:r>
      <w:r>
        <w:t xml:space="preserve"> </w:t>
      </w:r>
      <w:r w:rsidRPr="00602380">
        <w:t>el</w:t>
      </w:r>
      <w:r>
        <w:t xml:space="preserve"> </w:t>
      </w:r>
      <w:r w:rsidRPr="00602380">
        <w:t>sitio web</w:t>
      </w:r>
      <w:r>
        <w:t>.</w:t>
      </w:r>
      <w:r w:rsidRPr="00602380">
        <w:rPr>
          <w:i/>
        </w:rPr>
        <w:t xml:space="preserve"> </w:t>
      </w:r>
      <w:hyperlink r:id="rId1" w:history="1">
        <w:r w:rsidRPr="00423C8F">
          <w:rPr>
            <w:rStyle w:val="Hipervnculo"/>
            <w:i/>
          </w:rPr>
          <w:t>http://www.diputados.gob.mx/LeyesBiblio/pdf/1_150917.pdf</w:t>
        </w:r>
      </w:hyperlink>
    </w:p>
    <w:p w:rsidR="00654D5C" w:rsidRDefault="00654D5C" w:rsidP="00602380">
      <w:pPr>
        <w:pStyle w:val="Textonotapie"/>
        <w:jc w:val="both"/>
        <w:rPr>
          <w:i/>
        </w:rPr>
      </w:pPr>
    </w:p>
    <w:p w:rsidR="00654D5C" w:rsidRDefault="00654D5C" w:rsidP="00602380">
      <w:pPr>
        <w:pStyle w:val="Textonotapie"/>
        <w:jc w:val="both"/>
      </w:pPr>
      <w:r>
        <w:t>Artículo 6o.</w:t>
      </w:r>
    </w:p>
    <w:p w:rsidR="00654D5C" w:rsidRDefault="00654D5C" w:rsidP="00602380">
      <w:pPr>
        <w:pStyle w:val="Textonotapie"/>
        <w:jc w:val="both"/>
      </w:pPr>
      <w:r>
        <w:t>…</w:t>
      </w:r>
    </w:p>
    <w:p w:rsidR="00654D5C" w:rsidRDefault="00654D5C" w:rsidP="00602380">
      <w:pPr>
        <w:pStyle w:val="Textonotapie"/>
        <w:jc w:val="both"/>
      </w:pPr>
      <w:r>
        <w:t>II. La información que se refiere a la vida privada y los datos personales será protegida en los términos y con las excepciones que fijen las leyes.</w:t>
      </w:r>
    </w:p>
    <w:p w:rsidR="00654D5C" w:rsidRDefault="00654D5C" w:rsidP="00602380">
      <w:pPr>
        <w:pStyle w:val="Textonotapie"/>
        <w:jc w:val="both"/>
      </w:pPr>
      <w:r>
        <w:t>…</w:t>
      </w:r>
    </w:p>
    <w:p w:rsidR="00654D5C" w:rsidRDefault="00654D5C" w:rsidP="00602380">
      <w:pPr>
        <w:pStyle w:val="Textonotapie"/>
        <w:jc w:val="both"/>
      </w:pPr>
      <w:r>
        <w:t>III. Toda persona, sin necesidad de acreditar interés alguno o justificar su utilización, tendrá acceso gratuito a la información pública, a sus datos personales o a la rectificación de éstos.</w:t>
      </w:r>
    </w:p>
    <w:p w:rsidR="00654D5C" w:rsidRDefault="00654D5C" w:rsidP="00602380">
      <w:pPr>
        <w:pStyle w:val="Textonotapie"/>
        <w:jc w:val="both"/>
      </w:pPr>
    </w:p>
    <w:p w:rsidR="00654D5C" w:rsidRDefault="00654D5C" w:rsidP="00602380">
      <w:pPr>
        <w:pStyle w:val="Textonotapie"/>
        <w:jc w:val="both"/>
      </w:pPr>
      <w:r>
        <w:t>Artículo 16.</w:t>
      </w:r>
    </w:p>
    <w:p w:rsidR="00654D5C" w:rsidRDefault="00654D5C" w:rsidP="00602380">
      <w:pPr>
        <w:pStyle w:val="Textonotapie"/>
        <w:jc w:val="both"/>
      </w:pPr>
      <w:r>
        <w:t>…</w:t>
      </w:r>
    </w:p>
    <w:p w:rsidR="00654D5C" w:rsidRDefault="00654D5C" w:rsidP="00602380">
      <w:pPr>
        <w:pStyle w:val="Textonotapie"/>
        <w:jc w:val="both"/>
      </w:pPr>
      <w: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3">
    <w:p w:rsidR="00E33AB9" w:rsidRDefault="00E33AB9" w:rsidP="00E33AB9">
      <w:pPr>
        <w:pStyle w:val="Textonotapie"/>
      </w:pPr>
      <w:r>
        <w:rPr>
          <w:rStyle w:val="Refdenotaalpie"/>
        </w:rPr>
        <w:footnoteRef/>
      </w:r>
      <w:r>
        <w:t xml:space="preserve"> Por otra parte, el artículo 113 de la  Ley General de Protección de Datos en Posesión de Sujetos Obligados, prevé:</w:t>
      </w:r>
    </w:p>
    <w:p w:rsidR="00E33AB9" w:rsidRDefault="00E33AB9" w:rsidP="00E33AB9">
      <w:pPr>
        <w:pStyle w:val="Textonotapie"/>
      </w:pPr>
      <w:r>
        <w:t xml:space="preserve">Artículo 113. El recurso de revisión solo podrá ser sobreseído cuando: </w:t>
      </w:r>
    </w:p>
    <w:p w:rsidR="00E33AB9" w:rsidRDefault="00E33AB9" w:rsidP="00E33AB9">
      <w:pPr>
        <w:pStyle w:val="Textonotapie"/>
      </w:pPr>
      <w:r>
        <w:t xml:space="preserve">I. El recurrente se desista expresamente; </w:t>
      </w:r>
    </w:p>
    <w:p w:rsidR="00E33AB9" w:rsidRDefault="00E33AB9" w:rsidP="00E33AB9">
      <w:pPr>
        <w:pStyle w:val="Textonotapie"/>
      </w:pPr>
      <w:r>
        <w:t xml:space="preserve">II. El recurrente fallezca; </w:t>
      </w:r>
    </w:p>
    <w:p w:rsidR="00E33AB9" w:rsidRDefault="00E33AB9" w:rsidP="00E33AB9">
      <w:pPr>
        <w:pStyle w:val="Textonotapie"/>
      </w:pPr>
      <w:r>
        <w:t xml:space="preserve">III. Admitido el recurso de revisión, se actualice alguna causal de improcedencia en los términos de la presente Ley; </w:t>
      </w:r>
    </w:p>
    <w:p w:rsidR="00E33AB9" w:rsidRPr="00E33AB9" w:rsidRDefault="00E33AB9" w:rsidP="00E33AB9">
      <w:pPr>
        <w:pStyle w:val="Textonotapie"/>
        <w:rPr>
          <w:b/>
          <w:u w:val="single"/>
        </w:rPr>
      </w:pPr>
      <w:r w:rsidRPr="00E33AB9">
        <w:rPr>
          <w:b/>
          <w:u w:val="single"/>
        </w:rPr>
        <w:t xml:space="preserve">IV. El responsable modifique o revoque su respuesta de tal manera que el recurso de revisión quede sin materia, o </w:t>
      </w:r>
    </w:p>
    <w:p w:rsidR="00E33AB9" w:rsidRDefault="00E33AB9" w:rsidP="00E33AB9">
      <w:pPr>
        <w:pStyle w:val="Textonotapie"/>
      </w:pPr>
      <w:r>
        <w:t>V. Quede sin materia el recurso de revisión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5C" w:rsidRDefault="00654D5C" w:rsidP="006F30F8">
    <w:pPr>
      <w:pStyle w:val="Encabezado"/>
      <w:tabs>
        <w:tab w:val="clear" w:pos="4252"/>
        <w:tab w:val="clear" w:pos="8504"/>
        <w:tab w:val="left" w:pos="2326"/>
      </w:tabs>
    </w:pPr>
    <w:r>
      <w:t xml:space="preserve">              </w:t>
    </w:r>
  </w:p>
  <w:tbl>
    <w:tblPr>
      <w:tblW w:w="6237" w:type="dxa"/>
      <w:tblInd w:w="2977" w:type="dxa"/>
      <w:tblLayout w:type="fixed"/>
      <w:tblLook w:val="04A0" w:firstRow="1" w:lastRow="0" w:firstColumn="1" w:lastColumn="0" w:noHBand="0" w:noVBand="1"/>
    </w:tblPr>
    <w:tblGrid>
      <w:gridCol w:w="2552"/>
      <w:gridCol w:w="3685"/>
    </w:tblGrid>
    <w:tr w:rsidR="00654D5C" w:rsidRPr="005A5E02" w:rsidTr="00991A73">
      <w:tc>
        <w:tcPr>
          <w:tcW w:w="2552" w:type="dxa"/>
          <w:shd w:val="clear" w:color="auto" w:fill="auto"/>
          <w:vAlign w:val="center"/>
        </w:tcPr>
        <w:p w:rsidR="00654D5C" w:rsidRPr="005A5E02" w:rsidRDefault="00654D5C" w:rsidP="0063129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654D5C" w:rsidRPr="005A5E02" w:rsidRDefault="00654D5C" w:rsidP="003375F0">
          <w:pPr>
            <w:rPr>
              <w:rFonts w:ascii="Palatino Linotype" w:hAnsi="Palatino Linotype"/>
              <w:b/>
              <w:sz w:val="22"/>
              <w:szCs w:val="22"/>
              <w:lang w:val="es-ES_tradnl"/>
            </w:rPr>
          </w:pPr>
          <w:r w:rsidRPr="002B669A">
            <w:rPr>
              <w:rFonts w:ascii="Palatino Linotype" w:hAnsi="Palatino Linotype"/>
              <w:b/>
              <w:sz w:val="22"/>
              <w:szCs w:val="22"/>
              <w:lang w:val="es-ES_tradnl"/>
            </w:rPr>
            <w:t>03659/INFOEM/AD/RR/2018</w:t>
          </w:r>
        </w:p>
      </w:tc>
    </w:tr>
    <w:tr w:rsidR="00654D5C" w:rsidRPr="005A5E02" w:rsidTr="00991A73">
      <w:trPr>
        <w:trHeight w:val="228"/>
      </w:trPr>
      <w:tc>
        <w:tcPr>
          <w:tcW w:w="2552" w:type="dxa"/>
          <w:shd w:val="clear" w:color="auto" w:fill="auto"/>
          <w:vAlign w:val="center"/>
        </w:tcPr>
        <w:p w:rsidR="00654D5C" w:rsidRPr="005A5E02" w:rsidRDefault="00654D5C"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654D5C" w:rsidRPr="00927A01" w:rsidRDefault="00654D5C" w:rsidP="005B642C">
          <w:pPr>
            <w:jc w:val="both"/>
            <w:rPr>
              <w:rFonts w:ascii="Palatino Linotype" w:hAnsi="Palatino Linotype"/>
              <w:b/>
              <w:sz w:val="22"/>
              <w:szCs w:val="22"/>
              <w:lang w:val="es-ES_tradnl"/>
            </w:rPr>
          </w:pPr>
          <w:r w:rsidRPr="00025498">
            <w:rPr>
              <w:rFonts w:ascii="Palatino Linotype" w:hAnsi="Palatino Linotype"/>
              <w:b/>
              <w:sz w:val="22"/>
              <w:szCs w:val="22"/>
              <w:lang w:val="es-ES_tradnl"/>
            </w:rPr>
            <w:t>Instituto de Seguridad Social del Estado de México y Municipios</w:t>
          </w:r>
        </w:p>
      </w:tc>
    </w:tr>
    <w:tr w:rsidR="00654D5C" w:rsidRPr="005A5E02" w:rsidTr="00991A73">
      <w:tc>
        <w:tcPr>
          <w:tcW w:w="2552" w:type="dxa"/>
          <w:shd w:val="clear" w:color="auto" w:fill="auto"/>
          <w:vAlign w:val="center"/>
        </w:tcPr>
        <w:p w:rsidR="00654D5C" w:rsidRPr="005A5E02" w:rsidRDefault="00654D5C" w:rsidP="00631298">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654D5C" w:rsidRPr="005A5E02" w:rsidRDefault="00654D5C" w:rsidP="00631298">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54D5C" w:rsidRDefault="00654D5C"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2"/>
      <w:gridCol w:w="3685"/>
    </w:tblGrid>
    <w:tr w:rsidR="00654D5C" w:rsidRPr="005A5E02" w:rsidTr="00991A73">
      <w:tc>
        <w:tcPr>
          <w:tcW w:w="2552" w:type="dxa"/>
          <w:shd w:val="clear" w:color="auto" w:fill="auto"/>
          <w:vAlign w:val="center"/>
        </w:tcPr>
        <w:p w:rsidR="00654D5C" w:rsidRPr="005A5E02" w:rsidRDefault="00654D5C"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654D5C" w:rsidRPr="005A5E02" w:rsidRDefault="00654D5C" w:rsidP="00234C4A">
          <w:pPr>
            <w:rPr>
              <w:rFonts w:ascii="Palatino Linotype" w:hAnsi="Palatino Linotype"/>
              <w:b/>
              <w:sz w:val="22"/>
              <w:szCs w:val="22"/>
              <w:lang w:val="es-ES_tradnl"/>
            </w:rPr>
          </w:pPr>
          <w:r w:rsidRPr="002B669A">
            <w:rPr>
              <w:rFonts w:ascii="Palatino Linotype" w:hAnsi="Palatino Linotype"/>
              <w:b/>
              <w:sz w:val="22"/>
              <w:szCs w:val="22"/>
              <w:lang w:val="es-ES_tradnl"/>
            </w:rPr>
            <w:t>03659/INFOEM/AD/RR/2018</w:t>
          </w:r>
        </w:p>
      </w:tc>
    </w:tr>
    <w:tr w:rsidR="00654D5C" w:rsidRPr="005A5E02" w:rsidTr="00991A73">
      <w:tc>
        <w:tcPr>
          <w:tcW w:w="2552" w:type="dxa"/>
          <w:shd w:val="clear" w:color="auto" w:fill="auto"/>
          <w:vAlign w:val="center"/>
        </w:tcPr>
        <w:p w:rsidR="00654D5C" w:rsidRPr="005A5E02" w:rsidRDefault="00654D5C"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654D5C" w:rsidRPr="00927A01" w:rsidRDefault="00CA7427" w:rsidP="00FA33CA">
          <w:pPr>
            <w:rPr>
              <w:rFonts w:ascii="Palatino Linotype" w:hAnsi="Palatino Linotype"/>
              <w:b/>
              <w:sz w:val="22"/>
              <w:szCs w:val="22"/>
              <w:lang w:val="es-ES_tradnl"/>
            </w:rPr>
          </w:pPr>
          <w:r>
            <w:rPr>
              <w:rFonts w:ascii="Palatino Linotype" w:hAnsi="Palatino Linotype"/>
              <w:b/>
              <w:sz w:val="22"/>
              <w:szCs w:val="22"/>
              <w:lang w:val="es-ES_tradnl"/>
            </w:rPr>
            <w:t>XXXXX XXXXXX XXXXXXXXX</w:t>
          </w:r>
        </w:p>
      </w:tc>
    </w:tr>
    <w:tr w:rsidR="00654D5C" w:rsidRPr="005A5E02" w:rsidTr="00991A73">
      <w:trPr>
        <w:trHeight w:val="228"/>
      </w:trPr>
      <w:tc>
        <w:tcPr>
          <w:tcW w:w="2552" w:type="dxa"/>
          <w:shd w:val="clear" w:color="auto" w:fill="auto"/>
          <w:vAlign w:val="center"/>
        </w:tcPr>
        <w:p w:rsidR="00654D5C" w:rsidRPr="005A5E02" w:rsidRDefault="00654D5C"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654D5C" w:rsidRPr="00927A01" w:rsidRDefault="00654D5C" w:rsidP="00234C4A">
          <w:pPr>
            <w:jc w:val="both"/>
            <w:rPr>
              <w:rFonts w:ascii="Palatino Linotype" w:hAnsi="Palatino Linotype"/>
              <w:b/>
              <w:sz w:val="22"/>
              <w:szCs w:val="22"/>
              <w:lang w:val="es-ES_tradnl"/>
            </w:rPr>
          </w:pPr>
          <w:r w:rsidRPr="00025498">
            <w:rPr>
              <w:rFonts w:ascii="Palatino Linotype" w:hAnsi="Palatino Linotype"/>
              <w:b/>
              <w:sz w:val="22"/>
              <w:szCs w:val="22"/>
              <w:lang w:val="es-ES_tradnl"/>
            </w:rPr>
            <w:t>Instituto de Seguridad Social del Estado de México y Municipios</w:t>
          </w:r>
        </w:p>
      </w:tc>
    </w:tr>
    <w:tr w:rsidR="00654D5C" w:rsidRPr="005A5E02" w:rsidTr="00991A73">
      <w:tc>
        <w:tcPr>
          <w:tcW w:w="2552" w:type="dxa"/>
          <w:shd w:val="clear" w:color="auto" w:fill="auto"/>
          <w:vAlign w:val="center"/>
        </w:tcPr>
        <w:p w:rsidR="00654D5C" w:rsidRPr="005A5E02" w:rsidRDefault="00654D5C" w:rsidP="005A5E02">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654D5C" w:rsidRPr="005A5E02" w:rsidRDefault="00654D5C" w:rsidP="005A5E02">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54D5C" w:rsidRDefault="00654D5C">
    <w:pPr>
      <w:pStyle w:val="Encabezado"/>
    </w:pPr>
  </w:p>
  <w:p w:rsidR="00654D5C" w:rsidRDefault="00654D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2E66"/>
    <w:multiLevelType w:val="hybridMultilevel"/>
    <w:tmpl w:val="6F26A29E"/>
    <w:lvl w:ilvl="0" w:tplc="FBC44402">
      <w:start w:val="1"/>
      <w:numFmt w:val="lowerRoman"/>
      <w:lvlText w:val="%1)"/>
      <w:lvlJc w:val="left"/>
      <w:pPr>
        <w:ind w:left="1080" w:hanging="720"/>
      </w:pPr>
      <w:rPr>
        <w:rFonts w:ascii="Times New Roman" w:hAnsi="Times New Roman" w:cs="Times New Roman" w:hint="default"/>
        <w:b w:val="0"/>
        <w:color w:val="151516"/>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D5773F"/>
    <w:multiLevelType w:val="hybridMultilevel"/>
    <w:tmpl w:val="9574FD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75574C"/>
    <w:multiLevelType w:val="hybridMultilevel"/>
    <w:tmpl w:val="7EF4F51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05D439F"/>
    <w:multiLevelType w:val="hybridMultilevel"/>
    <w:tmpl w:val="EC2285AE"/>
    <w:lvl w:ilvl="0" w:tplc="1D104EA2">
      <w:start w:val="1"/>
      <w:numFmt w:val="decimal"/>
      <w:lvlText w:val="%1."/>
      <w:lvlJc w:val="left"/>
      <w:pPr>
        <w:ind w:left="1413" w:hanging="4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23B57EFA"/>
    <w:multiLevelType w:val="hybridMultilevel"/>
    <w:tmpl w:val="AC2216E6"/>
    <w:lvl w:ilvl="0" w:tplc="C5F858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B53AD1"/>
    <w:multiLevelType w:val="hybridMultilevel"/>
    <w:tmpl w:val="DE32B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767428"/>
    <w:multiLevelType w:val="hybridMultilevel"/>
    <w:tmpl w:val="ABF42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DE947F2"/>
    <w:multiLevelType w:val="hybridMultilevel"/>
    <w:tmpl w:val="6F26A29E"/>
    <w:lvl w:ilvl="0" w:tplc="FBC44402">
      <w:start w:val="1"/>
      <w:numFmt w:val="lowerRoman"/>
      <w:lvlText w:val="%1)"/>
      <w:lvlJc w:val="left"/>
      <w:pPr>
        <w:ind w:left="1080" w:hanging="720"/>
      </w:pPr>
      <w:rPr>
        <w:rFonts w:ascii="Times New Roman" w:hAnsi="Times New Roman" w:cs="Times New Roman" w:hint="default"/>
        <w:b w:val="0"/>
        <w:color w:val="151516"/>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DA1F30"/>
    <w:multiLevelType w:val="hybridMultilevel"/>
    <w:tmpl w:val="07DCE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2D36C13"/>
    <w:multiLevelType w:val="hybridMultilevel"/>
    <w:tmpl w:val="A502DF86"/>
    <w:lvl w:ilvl="0" w:tplc="07CEE7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DC23DF8"/>
    <w:multiLevelType w:val="hybridMultilevel"/>
    <w:tmpl w:val="B5D09CE4"/>
    <w:lvl w:ilvl="0" w:tplc="619E61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F245E70"/>
    <w:multiLevelType w:val="hybridMultilevel"/>
    <w:tmpl w:val="6F326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04775A"/>
    <w:multiLevelType w:val="hybridMultilevel"/>
    <w:tmpl w:val="33EAFA72"/>
    <w:lvl w:ilvl="0" w:tplc="8D403288">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1D482C"/>
    <w:multiLevelType w:val="hybridMultilevel"/>
    <w:tmpl w:val="78F0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34D1D4E"/>
    <w:multiLevelType w:val="hybridMultilevel"/>
    <w:tmpl w:val="6E38B9DC"/>
    <w:lvl w:ilvl="0" w:tplc="2D429F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5A78C5"/>
    <w:multiLevelType w:val="hybridMultilevel"/>
    <w:tmpl w:val="3B2C5436"/>
    <w:lvl w:ilvl="0" w:tplc="C882D32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9"/>
  </w:num>
  <w:num w:numId="3">
    <w:abstractNumId w:val="14"/>
  </w:num>
  <w:num w:numId="4">
    <w:abstractNumId w:val="2"/>
  </w:num>
  <w:num w:numId="5">
    <w:abstractNumId w:val="4"/>
  </w:num>
  <w:num w:numId="6">
    <w:abstractNumId w:val="12"/>
  </w:num>
  <w:num w:numId="7">
    <w:abstractNumId w:val="7"/>
  </w:num>
  <w:num w:numId="8">
    <w:abstractNumId w:val="16"/>
  </w:num>
  <w:num w:numId="9">
    <w:abstractNumId w:val="0"/>
  </w:num>
  <w:num w:numId="10">
    <w:abstractNumId w:val="6"/>
  </w:num>
  <w:num w:numId="11">
    <w:abstractNumId w:val="8"/>
  </w:num>
  <w:num w:numId="12">
    <w:abstractNumId w:val="13"/>
  </w:num>
  <w:num w:numId="13">
    <w:abstractNumId w:val="15"/>
  </w:num>
  <w:num w:numId="14">
    <w:abstractNumId w:val="11"/>
  </w:num>
  <w:num w:numId="15">
    <w:abstractNumId w:val="5"/>
  </w:num>
  <w:num w:numId="16">
    <w:abstractNumId w:val="10"/>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D12"/>
    <w:rsid w:val="00000DB5"/>
    <w:rsid w:val="00000E2B"/>
    <w:rsid w:val="000017D2"/>
    <w:rsid w:val="000023E2"/>
    <w:rsid w:val="000023F5"/>
    <w:rsid w:val="000031D2"/>
    <w:rsid w:val="00003F5B"/>
    <w:rsid w:val="00004B01"/>
    <w:rsid w:val="00004E2F"/>
    <w:rsid w:val="000058CF"/>
    <w:rsid w:val="000064B9"/>
    <w:rsid w:val="00006A94"/>
    <w:rsid w:val="000102BF"/>
    <w:rsid w:val="00010C12"/>
    <w:rsid w:val="00011730"/>
    <w:rsid w:val="00011755"/>
    <w:rsid w:val="00011E78"/>
    <w:rsid w:val="000121F1"/>
    <w:rsid w:val="00015040"/>
    <w:rsid w:val="00015682"/>
    <w:rsid w:val="00017239"/>
    <w:rsid w:val="00017D62"/>
    <w:rsid w:val="00017DEC"/>
    <w:rsid w:val="00021550"/>
    <w:rsid w:val="00021A61"/>
    <w:rsid w:val="00022392"/>
    <w:rsid w:val="0002286D"/>
    <w:rsid w:val="00023120"/>
    <w:rsid w:val="00023F0E"/>
    <w:rsid w:val="00025498"/>
    <w:rsid w:val="00025F0D"/>
    <w:rsid w:val="00026229"/>
    <w:rsid w:val="0002669A"/>
    <w:rsid w:val="00026D69"/>
    <w:rsid w:val="00030168"/>
    <w:rsid w:val="000303DA"/>
    <w:rsid w:val="00031B5D"/>
    <w:rsid w:val="00031C69"/>
    <w:rsid w:val="0003204F"/>
    <w:rsid w:val="00032369"/>
    <w:rsid w:val="00032373"/>
    <w:rsid w:val="00034A1D"/>
    <w:rsid w:val="0003597A"/>
    <w:rsid w:val="00035EA0"/>
    <w:rsid w:val="0003681E"/>
    <w:rsid w:val="000374D7"/>
    <w:rsid w:val="0004056B"/>
    <w:rsid w:val="0004257A"/>
    <w:rsid w:val="00042EAD"/>
    <w:rsid w:val="000434B5"/>
    <w:rsid w:val="00044192"/>
    <w:rsid w:val="00045AC9"/>
    <w:rsid w:val="00046B12"/>
    <w:rsid w:val="000470FE"/>
    <w:rsid w:val="00047E4B"/>
    <w:rsid w:val="0005040C"/>
    <w:rsid w:val="00050FDC"/>
    <w:rsid w:val="000528B6"/>
    <w:rsid w:val="000543DA"/>
    <w:rsid w:val="00054A53"/>
    <w:rsid w:val="000554B4"/>
    <w:rsid w:val="000568D7"/>
    <w:rsid w:val="00056C9F"/>
    <w:rsid w:val="00057B34"/>
    <w:rsid w:val="000610EC"/>
    <w:rsid w:val="0006124E"/>
    <w:rsid w:val="000623F4"/>
    <w:rsid w:val="00062A6B"/>
    <w:rsid w:val="00063D80"/>
    <w:rsid w:val="00063DD3"/>
    <w:rsid w:val="000650FA"/>
    <w:rsid w:val="000675B0"/>
    <w:rsid w:val="00067BB2"/>
    <w:rsid w:val="0007052D"/>
    <w:rsid w:val="00070A5E"/>
    <w:rsid w:val="0007434D"/>
    <w:rsid w:val="00074E94"/>
    <w:rsid w:val="00076612"/>
    <w:rsid w:val="00080AC5"/>
    <w:rsid w:val="00081782"/>
    <w:rsid w:val="00081F8D"/>
    <w:rsid w:val="00081FC7"/>
    <w:rsid w:val="00082AFC"/>
    <w:rsid w:val="0008393C"/>
    <w:rsid w:val="000839CE"/>
    <w:rsid w:val="000845F8"/>
    <w:rsid w:val="000847ED"/>
    <w:rsid w:val="000851B8"/>
    <w:rsid w:val="0008542A"/>
    <w:rsid w:val="00085610"/>
    <w:rsid w:val="00085D4A"/>
    <w:rsid w:val="00086C1F"/>
    <w:rsid w:val="00086F62"/>
    <w:rsid w:val="00087143"/>
    <w:rsid w:val="000871A1"/>
    <w:rsid w:val="00091A8A"/>
    <w:rsid w:val="000936E2"/>
    <w:rsid w:val="0009408F"/>
    <w:rsid w:val="000957AA"/>
    <w:rsid w:val="000A02C3"/>
    <w:rsid w:val="000A1D24"/>
    <w:rsid w:val="000A291C"/>
    <w:rsid w:val="000A2C73"/>
    <w:rsid w:val="000A352B"/>
    <w:rsid w:val="000A369B"/>
    <w:rsid w:val="000A5A50"/>
    <w:rsid w:val="000A5ED9"/>
    <w:rsid w:val="000A62AB"/>
    <w:rsid w:val="000A686C"/>
    <w:rsid w:val="000A6B77"/>
    <w:rsid w:val="000A7741"/>
    <w:rsid w:val="000B00DF"/>
    <w:rsid w:val="000B0A96"/>
    <w:rsid w:val="000B0BC0"/>
    <w:rsid w:val="000B17B0"/>
    <w:rsid w:val="000B25C5"/>
    <w:rsid w:val="000B34A2"/>
    <w:rsid w:val="000B37AA"/>
    <w:rsid w:val="000B3FFD"/>
    <w:rsid w:val="000B5F0E"/>
    <w:rsid w:val="000B6AC3"/>
    <w:rsid w:val="000B6B38"/>
    <w:rsid w:val="000B721E"/>
    <w:rsid w:val="000B73BF"/>
    <w:rsid w:val="000C038F"/>
    <w:rsid w:val="000C2166"/>
    <w:rsid w:val="000C264E"/>
    <w:rsid w:val="000C267A"/>
    <w:rsid w:val="000C3B3E"/>
    <w:rsid w:val="000C4453"/>
    <w:rsid w:val="000C44EA"/>
    <w:rsid w:val="000C5EF0"/>
    <w:rsid w:val="000C7231"/>
    <w:rsid w:val="000D059A"/>
    <w:rsid w:val="000D06E4"/>
    <w:rsid w:val="000D1099"/>
    <w:rsid w:val="000D12E5"/>
    <w:rsid w:val="000D13D0"/>
    <w:rsid w:val="000D234C"/>
    <w:rsid w:val="000D2D89"/>
    <w:rsid w:val="000D3252"/>
    <w:rsid w:val="000D45A0"/>
    <w:rsid w:val="000D4A93"/>
    <w:rsid w:val="000D4F1A"/>
    <w:rsid w:val="000D543E"/>
    <w:rsid w:val="000D6E71"/>
    <w:rsid w:val="000D73F2"/>
    <w:rsid w:val="000D79A6"/>
    <w:rsid w:val="000D7AF5"/>
    <w:rsid w:val="000E050B"/>
    <w:rsid w:val="000E12BF"/>
    <w:rsid w:val="000E13E3"/>
    <w:rsid w:val="000E2FAC"/>
    <w:rsid w:val="000E3018"/>
    <w:rsid w:val="000E34E1"/>
    <w:rsid w:val="000E3DD1"/>
    <w:rsid w:val="000E4151"/>
    <w:rsid w:val="000E4499"/>
    <w:rsid w:val="000E5CB2"/>
    <w:rsid w:val="000E6300"/>
    <w:rsid w:val="000E63B2"/>
    <w:rsid w:val="000E6967"/>
    <w:rsid w:val="000E6F5D"/>
    <w:rsid w:val="000E6FB1"/>
    <w:rsid w:val="000F0FF5"/>
    <w:rsid w:val="000F32FD"/>
    <w:rsid w:val="000F3671"/>
    <w:rsid w:val="000F3B3D"/>
    <w:rsid w:val="000F41B6"/>
    <w:rsid w:val="000F4A5F"/>
    <w:rsid w:val="000F5F1F"/>
    <w:rsid w:val="000F7203"/>
    <w:rsid w:val="000F77D9"/>
    <w:rsid w:val="00101EA3"/>
    <w:rsid w:val="00102614"/>
    <w:rsid w:val="001063FB"/>
    <w:rsid w:val="001075C9"/>
    <w:rsid w:val="001079F2"/>
    <w:rsid w:val="00110815"/>
    <w:rsid w:val="00110B24"/>
    <w:rsid w:val="00112882"/>
    <w:rsid w:val="00112F90"/>
    <w:rsid w:val="001144A5"/>
    <w:rsid w:val="00116E85"/>
    <w:rsid w:val="00117245"/>
    <w:rsid w:val="0011725B"/>
    <w:rsid w:val="001176B1"/>
    <w:rsid w:val="00117947"/>
    <w:rsid w:val="001200BC"/>
    <w:rsid w:val="001205E4"/>
    <w:rsid w:val="00120B12"/>
    <w:rsid w:val="001213A0"/>
    <w:rsid w:val="00121B9D"/>
    <w:rsid w:val="00121C46"/>
    <w:rsid w:val="00122101"/>
    <w:rsid w:val="00122636"/>
    <w:rsid w:val="00122978"/>
    <w:rsid w:val="0012430E"/>
    <w:rsid w:val="00124920"/>
    <w:rsid w:val="00124D28"/>
    <w:rsid w:val="00126705"/>
    <w:rsid w:val="00127157"/>
    <w:rsid w:val="00131089"/>
    <w:rsid w:val="00131ED7"/>
    <w:rsid w:val="00132153"/>
    <w:rsid w:val="00132A8A"/>
    <w:rsid w:val="00132D1C"/>
    <w:rsid w:val="00132E57"/>
    <w:rsid w:val="0013333E"/>
    <w:rsid w:val="0013381E"/>
    <w:rsid w:val="001338F3"/>
    <w:rsid w:val="00133EB3"/>
    <w:rsid w:val="001345D8"/>
    <w:rsid w:val="00135054"/>
    <w:rsid w:val="00136190"/>
    <w:rsid w:val="0014029E"/>
    <w:rsid w:val="0014047A"/>
    <w:rsid w:val="00142628"/>
    <w:rsid w:val="00144BDA"/>
    <w:rsid w:val="00145229"/>
    <w:rsid w:val="001452F8"/>
    <w:rsid w:val="001464EC"/>
    <w:rsid w:val="001469DE"/>
    <w:rsid w:val="00147FF3"/>
    <w:rsid w:val="00151ED8"/>
    <w:rsid w:val="00152AD8"/>
    <w:rsid w:val="00153DDA"/>
    <w:rsid w:val="001576FE"/>
    <w:rsid w:val="00157A0C"/>
    <w:rsid w:val="00157E73"/>
    <w:rsid w:val="0016146B"/>
    <w:rsid w:val="001624D1"/>
    <w:rsid w:val="00164588"/>
    <w:rsid w:val="00164766"/>
    <w:rsid w:val="00165265"/>
    <w:rsid w:val="00165A2B"/>
    <w:rsid w:val="00165C15"/>
    <w:rsid w:val="001660DF"/>
    <w:rsid w:val="00166117"/>
    <w:rsid w:val="00167972"/>
    <w:rsid w:val="00170C5B"/>
    <w:rsid w:val="00170C9E"/>
    <w:rsid w:val="001729DC"/>
    <w:rsid w:val="00173064"/>
    <w:rsid w:val="001730B8"/>
    <w:rsid w:val="0017384F"/>
    <w:rsid w:val="001743C6"/>
    <w:rsid w:val="00174630"/>
    <w:rsid w:val="001773A7"/>
    <w:rsid w:val="00180461"/>
    <w:rsid w:val="001811B7"/>
    <w:rsid w:val="0018155C"/>
    <w:rsid w:val="001816B5"/>
    <w:rsid w:val="00181E53"/>
    <w:rsid w:val="0018213E"/>
    <w:rsid w:val="001824E9"/>
    <w:rsid w:val="00183BD1"/>
    <w:rsid w:val="00184220"/>
    <w:rsid w:val="001846DC"/>
    <w:rsid w:val="00184A07"/>
    <w:rsid w:val="0018506C"/>
    <w:rsid w:val="00185967"/>
    <w:rsid w:val="0018624C"/>
    <w:rsid w:val="001866E3"/>
    <w:rsid w:val="0019069C"/>
    <w:rsid w:val="00192348"/>
    <w:rsid w:val="00193749"/>
    <w:rsid w:val="00193E9E"/>
    <w:rsid w:val="001943A8"/>
    <w:rsid w:val="00196177"/>
    <w:rsid w:val="001A099F"/>
    <w:rsid w:val="001A13AD"/>
    <w:rsid w:val="001A1824"/>
    <w:rsid w:val="001A1C1B"/>
    <w:rsid w:val="001A50EA"/>
    <w:rsid w:val="001A600E"/>
    <w:rsid w:val="001A6456"/>
    <w:rsid w:val="001A6F14"/>
    <w:rsid w:val="001A72BA"/>
    <w:rsid w:val="001B012F"/>
    <w:rsid w:val="001B0139"/>
    <w:rsid w:val="001B205E"/>
    <w:rsid w:val="001B211F"/>
    <w:rsid w:val="001B2FB5"/>
    <w:rsid w:val="001B3651"/>
    <w:rsid w:val="001B487A"/>
    <w:rsid w:val="001B580C"/>
    <w:rsid w:val="001B5D20"/>
    <w:rsid w:val="001B6683"/>
    <w:rsid w:val="001C05E3"/>
    <w:rsid w:val="001C0E91"/>
    <w:rsid w:val="001C27D1"/>
    <w:rsid w:val="001C4C72"/>
    <w:rsid w:val="001C4FA3"/>
    <w:rsid w:val="001C544C"/>
    <w:rsid w:val="001C59BF"/>
    <w:rsid w:val="001C5E3D"/>
    <w:rsid w:val="001C67F4"/>
    <w:rsid w:val="001C6875"/>
    <w:rsid w:val="001D0F42"/>
    <w:rsid w:val="001D24A5"/>
    <w:rsid w:val="001D2E00"/>
    <w:rsid w:val="001D4216"/>
    <w:rsid w:val="001D611D"/>
    <w:rsid w:val="001D6309"/>
    <w:rsid w:val="001D6BCA"/>
    <w:rsid w:val="001D700F"/>
    <w:rsid w:val="001D78BF"/>
    <w:rsid w:val="001D7F15"/>
    <w:rsid w:val="001E0CED"/>
    <w:rsid w:val="001E17AE"/>
    <w:rsid w:val="001E2837"/>
    <w:rsid w:val="001E2D79"/>
    <w:rsid w:val="001E4271"/>
    <w:rsid w:val="001E43D1"/>
    <w:rsid w:val="001E4731"/>
    <w:rsid w:val="001F00B3"/>
    <w:rsid w:val="001F0111"/>
    <w:rsid w:val="001F02FD"/>
    <w:rsid w:val="001F0D06"/>
    <w:rsid w:val="001F1A6F"/>
    <w:rsid w:val="001F230E"/>
    <w:rsid w:val="001F2565"/>
    <w:rsid w:val="001F3588"/>
    <w:rsid w:val="001F419B"/>
    <w:rsid w:val="001F42ED"/>
    <w:rsid w:val="001F6738"/>
    <w:rsid w:val="001F67CC"/>
    <w:rsid w:val="001F6AA4"/>
    <w:rsid w:val="0020051E"/>
    <w:rsid w:val="002014B8"/>
    <w:rsid w:val="0020362C"/>
    <w:rsid w:val="00205FC0"/>
    <w:rsid w:val="00206351"/>
    <w:rsid w:val="00211553"/>
    <w:rsid w:val="00211EF7"/>
    <w:rsid w:val="002138D9"/>
    <w:rsid w:val="00214EA8"/>
    <w:rsid w:val="00214FBD"/>
    <w:rsid w:val="002158DF"/>
    <w:rsid w:val="00216AB9"/>
    <w:rsid w:val="00216CBF"/>
    <w:rsid w:val="002171DA"/>
    <w:rsid w:val="002200C9"/>
    <w:rsid w:val="002205DA"/>
    <w:rsid w:val="002217A0"/>
    <w:rsid w:val="00222854"/>
    <w:rsid w:val="00224027"/>
    <w:rsid w:val="00224509"/>
    <w:rsid w:val="00224B7E"/>
    <w:rsid w:val="00224DE7"/>
    <w:rsid w:val="00224E44"/>
    <w:rsid w:val="00224FBF"/>
    <w:rsid w:val="00225381"/>
    <w:rsid w:val="0022605F"/>
    <w:rsid w:val="002262E3"/>
    <w:rsid w:val="00226343"/>
    <w:rsid w:val="00226B9C"/>
    <w:rsid w:val="0022754E"/>
    <w:rsid w:val="00231399"/>
    <w:rsid w:val="002314A5"/>
    <w:rsid w:val="0023271C"/>
    <w:rsid w:val="002328C4"/>
    <w:rsid w:val="002336C9"/>
    <w:rsid w:val="00234BA4"/>
    <w:rsid w:val="00234C4A"/>
    <w:rsid w:val="00234DC9"/>
    <w:rsid w:val="002374FD"/>
    <w:rsid w:val="002375D2"/>
    <w:rsid w:val="002403DE"/>
    <w:rsid w:val="00241773"/>
    <w:rsid w:val="00241964"/>
    <w:rsid w:val="00242306"/>
    <w:rsid w:val="002434FE"/>
    <w:rsid w:val="0024350E"/>
    <w:rsid w:val="00243685"/>
    <w:rsid w:val="002438C0"/>
    <w:rsid w:val="00244A1E"/>
    <w:rsid w:val="0024744E"/>
    <w:rsid w:val="00247B7A"/>
    <w:rsid w:val="00247FF9"/>
    <w:rsid w:val="00250117"/>
    <w:rsid w:val="00251D0D"/>
    <w:rsid w:val="00251DFA"/>
    <w:rsid w:val="00254F9D"/>
    <w:rsid w:val="0025594A"/>
    <w:rsid w:val="00257425"/>
    <w:rsid w:val="00257651"/>
    <w:rsid w:val="002601E2"/>
    <w:rsid w:val="002602A4"/>
    <w:rsid w:val="00260989"/>
    <w:rsid w:val="002638A8"/>
    <w:rsid w:val="00263B17"/>
    <w:rsid w:val="00264B40"/>
    <w:rsid w:val="00264BAD"/>
    <w:rsid w:val="00265698"/>
    <w:rsid w:val="00267449"/>
    <w:rsid w:val="00267C03"/>
    <w:rsid w:val="0027024E"/>
    <w:rsid w:val="00271031"/>
    <w:rsid w:val="00271166"/>
    <w:rsid w:val="002711FB"/>
    <w:rsid w:val="00271EBE"/>
    <w:rsid w:val="00273932"/>
    <w:rsid w:val="00273A20"/>
    <w:rsid w:val="00273C77"/>
    <w:rsid w:val="00275B01"/>
    <w:rsid w:val="00275DC7"/>
    <w:rsid w:val="002764E9"/>
    <w:rsid w:val="00276E3E"/>
    <w:rsid w:val="0028143A"/>
    <w:rsid w:val="00281592"/>
    <w:rsid w:val="002824EA"/>
    <w:rsid w:val="002832D5"/>
    <w:rsid w:val="00283D02"/>
    <w:rsid w:val="00283D9E"/>
    <w:rsid w:val="00283DC4"/>
    <w:rsid w:val="00285AAA"/>
    <w:rsid w:val="0028653B"/>
    <w:rsid w:val="0028694D"/>
    <w:rsid w:val="00286B07"/>
    <w:rsid w:val="00286E29"/>
    <w:rsid w:val="002872CE"/>
    <w:rsid w:val="00287A66"/>
    <w:rsid w:val="002918CB"/>
    <w:rsid w:val="00291ECB"/>
    <w:rsid w:val="00291F6A"/>
    <w:rsid w:val="002920EE"/>
    <w:rsid w:val="002922FD"/>
    <w:rsid w:val="00293E75"/>
    <w:rsid w:val="002944C8"/>
    <w:rsid w:val="00295656"/>
    <w:rsid w:val="002959B2"/>
    <w:rsid w:val="002963CF"/>
    <w:rsid w:val="00297968"/>
    <w:rsid w:val="002A109F"/>
    <w:rsid w:val="002A1343"/>
    <w:rsid w:val="002A1AD9"/>
    <w:rsid w:val="002A21C6"/>
    <w:rsid w:val="002A258F"/>
    <w:rsid w:val="002A31FE"/>
    <w:rsid w:val="002A4FBB"/>
    <w:rsid w:val="002A70BF"/>
    <w:rsid w:val="002A7C44"/>
    <w:rsid w:val="002B21F5"/>
    <w:rsid w:val="002B28C8"/>
    <w:rsid w:val="002B47A6"/>
    <w:rsid w:val="002B5166"/>
    <w:rsid w:val="002B636D"/>
    <w:rsid w:val="002B669A"/>
    <w:rsid w:val="002B7241"/>
    <w:rsid w:val="002B7575"/>
    <w:rsid w:val="002B7EB1"/>
    <w:rsid w:val="002C09C9"/>
    <w:rsid w:val="002C1C54"/>
    <w:rsid w:val="002C26E6"/>
    <w:rsid w:val="002C2DA7"/>
    <w:rsid w:val="002C3F1F"/>
    <w:rsid w:val="002C69A6"/>
    <w:rsid w:val="002C6C17"/>
    <w:rsid w:val="002D0581"/>
    <w:rsid w:val="002D26B2"/>
    <w:rsid w:val="002D5220"/>
    <w:rsid w:val="002D7413"/>
    <w:rsid w:val="002D7BA5"/>
    <w:rsid w:val="002E1174"/>
    <w:rsid w:val="002E1E76"/>
    <w:rsid w:val="002E31DF"/>
    <w:rsid w:val="002E5722"/>
    <w:rsid w:val="002E5760"/>
    <w:rsid w:val="002E5F1C"/>
    <w:rsid w:val="002E62DA"/>
    <w:rsid w:val="002F28B0"/>
    <w:rsid w:val="002F2B5F"/>
    <w:rsid w:val="002F43A9"/>
    <w:rsid w:val="002F562E"/>
    <w:rsid w:val="002F7780"/>
    <w:rsid w:val="00302AE8"/>
    <w:rsid w:val="00304FD6"/>
    <w:rsid w:val="003059C4"/>
    <w:rsid w:val="003105ED"/>
    <w:rsid w:val="003117A8"/>
    <w:rsid w:val="00311B79"/>
    <w:rsid w:val="00312E0F"/>
    <w:rsid w:val="00313542"/>
    <w:rsid w:val="003155D8"/>
    <w:rsid w:val="00315963"/>
    <w:rsid w:val="0031619B"/>
    <w:rsid w:val="00321C21"/>
    <w:rsid w:val="00322B25"/>
    <w:rsid w:val="00323431"/>
    <w:rsid w:val="0032350A"/>
    <w:rsid w:val="00330BBB"/>
    <w:rsid w:val="003314E1"/>
    <w:rsid w:val="00331CF8"/>
    <w:rsid w:val="003324B9"/>
    <w:rsid w:val="00332543"/>
    <w:rsid w:val="003329E7"/>
    <w:rsid w:val="00332DB4"/>
    <w:rsid w:val="0033349E"/>
    <w:rsid w:val="00335197"/>
    <w:rsid w:val="00336D3A"/>
    <w:rsid w:val="00337111"/>
    <w:rsid w:val="003375F0"/>
    <w:rsid w:val="00337AE2"/>
    <w:rsid w:val="00337E62"/>
    <w:rsid w:val="00340794"/>
    <w:rsid w:val="003435F5"/>
    <w:rsid w:val="0034510A"/>
    <w:rsid w:val="003451BB"/>
    <w:rsid w:val="00345760"/>
    <w:rsid w:val="003464B6"/>
    <w:rsid w:val="003468B6"/>
    <w:rsid w:val="00347BEE"/>
    <w:rsid w:val="00352216"/>
    <w:rsid w:val="003523D5"/>
    <w:rsid w:val="00352920"/>
    <w:rsid w:val="00353360"/>
    <w:rsid w:val="0035351D"/>
    <w:rsid w:val="003538C9"/>
    <w:rsid w:val="00353AB5"/>
    <w:rsid w:val="00356016"/>
    <w:rsid w:val="00356E6C"/>
    <w:rsid w:val="00356EDD"/>
    <w:rsid w:val="00357F86"/>
    <w:rsid w:val="0036055A"/>
    <w:rsid w:val="00360777"/>
    <w:rsid w:val="00361698"/>
    <w:rsid w:val="00361F03"/>
    <w:rsid w:val="0036292B"/>
    <w:rsid w:val="00363CC1"/>
    <w:rsid w:val="00363FB7"/>
    <w:rsid w:val="0036431E"/>
    <w:rsid w:val="003651F6"/>
    <w:rsid w:val="003656FD"/>
    <w:rsid w:val="003663C0"/>
    <w:rsid w:val="00366DB8"/>
    <w:rsid w:val="00366F19"/>
    <w:rsid w:val="00366FA1"/>
    <w:rsid w:val="0037054A"/>
    <w:rsid w:val="00370BE7"/>
    <w:rsid w:val="003724E5"/>
    <w:rsid w:val="00372C99"/>
    <w:rsid w:val="00374F45"/>
    <w:rsid w:val="00375B1B"/>
    <w:rsid w:val="00375E31"/>
    <w:rsid w:val="00376073"/>
    <w:rsid w:val="00376854"/>
    <w:rsid w:val="003803FB"/>
    <w:rsid w:val="003808B3"/>
    <w:rsid w:val="00380BAD"/>
    <w:rsid w:val="00380EAF"/>
    <w:rsid w:val="00382029"/>
    <w:rsid w:val="00382427"/>
    <w:rsid w:val="00384411"/>
    <w:rsid w:val="0038463C"/>
    <w:rsid w:val="00384C52"/>
    <w:rsid w:val="00384DA5"/>
    <w:rsid w:val="003870A9"/>
    <w:rsid w:val="003902C3"/>
    <w:rsid w:val="003914D3"/>
    <w:rsid w:val="0039160D"/>
    <w:rsid w:val="003920EA"/>
    <w:rsid w:val="00393CEF"/>
    <w:rsid w:val="0039437D"/>
    <w:rsid w:val="00396014"/>
    <w:rsid w:val="00396E4D"/>
    <w:rsid w:val="00397E18"/>
    <w:rsid w:val="003A01DE"/>
    <w:rsid w:val="003A1EF4"/>
    <w:rsid w:val="003A20FF"/>
    <w:rsid w:val="003A2B08"/>
    <w:rsid w:val="003A362B"/>
    <w:rsid w:val="003A3B82"/>
    <w:rsid w:val="003A463E"/>
    <w:rsid w:val="003A5A29"/>
    <w:rsid w:val="003B1936"/>
    <w:rsid w:val="003B2036"/>
    <w:rsid w:val="003B3BB0"/>
    <w:rsid w:val="003B573B"/>
    <w:rsid w:val="003B5F95"/>
    <w:rsid w:val="003B6B41"/>
    <w:rsid w:val="003C0DBA"/>
    <w:rsid w:val="003C2027"/>
    <w:rsid w:val="003C25A2"/>
    <w:rsid w:val="003C2683"/>
    <w:rsid w:val="003C35A7"/>
    <w:rsid w:val="003D0871"/>
    <w:rsid w:val="003D1B5F"/>
    <w:rsid w:val="003D2654"/>
    <w:rsid w:val="003D2B28"/>
    <w:rsid w:val="003D4287"/>
    <w:rsid w:val="003D4BE8"/>
    <w:rsid w:val="003D4EE5"/>
    <w:rsid w:val="003D5EFE"/>
    <w:rsid w:val="003D69C6"/>
    <w:rsid w:val="003D6C68"/>
    <w:rsid w:val="003D6F07"/>
    <w:rsid w:val="003D7580"/>
    <w:rsid w:val="003D77C1"/>
    <w:rsid w:val="003D78F3"/>
    <w:rsid w:val="003E09BC"/>
    <w:rsid w:val="003E0C24"/>
    <w:rsid w:val="003E2A69"/>
    <w:rsid w:val="003E34BB"/>
    <w:rsid w:val="003E3821"/>
    <w:rsid w:val="003E4D59"/>
    <w:rsid w:val="003E5663"/>
    <w:rsid w:val="003E6357"/>
    <w:rsid w:val="003E69C5"/>
    <w:rsid w:val="003F059F"/>
    <w:rsid w:val="003F1306"/>
    <w:rsid w:val="003F2F40"/>
    <w:rsid w:val="003F4693"/>
    <w:rsid w:val="003F5030"/>
    <w:rsid w:val="003F64A3"/>
    <w:rsid w:val="003F6ED1"/>
    <w:rsid w:val="0040006B"/>
    <w:rsid w:val="00400317"/>
    <w:rsid w:val="00400AC1"/>
    <w:rsid w:val="00402840"/>
    <w:rsid w:val="0040295D"/>
    <w:rsid w:val="004032A6"/>
    <w:rsid w:val="00405536"/>
    <w:rsid w:val="00406C92"/>
    <w:rsid w:val="00410F2A"/>
    <w:rsid w:val="00411EDC"/>
    <w:rsid w:val="00415940"/>
    <w:rsid w:val="00415E93"/>
    <w:rsid w:val="0041782E"/>
    <w:rsid w:val="00422519"/>
    <w:rsid w:val="004232FA"/>
    <w:rsid w:val="0042416A"/>
    <w:rsid w:val="0042529F"/>
    <w:rsid w:val="00425AB8"/>
    <w:rsid w:val="00427913"/>
    <w:rsid w:val="0043072B"/>
    <w:rsid w:val="00431692"/>
    <w:rsid w:val="00432FB3"/>
    <w:rsid w:val="004330AB"/>
    <w:rsid w:val="004330CE"/>
    <w:rsid w:val="00433FE2"/>
    <w:rsid w:val="0043483C"/>
    <w:rsid w:val="00434DEE"/>
    <w:rsid w:val="00435089"/>
    <w:rsid w:val="00435D58"/>
    <w:rsid w:val="00437B12"/>
    <w:rsid w:val="00437B88"/>
    <w:rsid w:val="004419E0"/>
    <w:rsid w:val="0044236D"/>
    <w:rsid w:val="004427EE"/>
    <w:rsid w:val="00442E2A"/>
    <w:rsid w:val="004434EE"/>
    <w:rsid w:val="0044415B"/>
    <w:rsid w:val="00445569"/>
    <w:rsid w:val="004458A8"/>
    <w:rsid w:val="00446449"/>
    <w:rsid w:val="00447B7E"/>
    <w:rsid w:val="00451D44"/>
    <w:rsid w:val="00453310"/>
    <w:rsid w:val="00453B66"/>
    <w:rsid w:val="00454B63"/>
    <w:rsid w:val="0045546D"/>
    <w:rsid w:val="0045562A"/>
    <w:rsid w:val="004556C5"/>
    <w:rsid w:val="00456A96"/>
    <w:rsid w:val="004615E4"/>
    <w:rsid w:val="004628AC"/>
    <w:rsid w:val="00463390"/>
    <w:rsid w:val="004646AF"/>
    <w:rsid w:val="00464B80"/>
    <w:rsid w:val="00464C0E"/>
    <w:rsid w:val="00466017"/>
    <w:rsid w:val="00470D81"/>
    <w:rsid w:val="0047181A"/>
    <w:rsid w:val="00471EC1"/>
    <w:rsid w:val="004724D5"/>
    <w:rsid w:val="00474BB2"/>
    <w:rsid w:val="004759A3"/>
    <w:rsid w:val="00475C99"/>
    <w:rsid w:val="0047646D"/>
    <w:rsid w:val="00477507"/>
    <w:rsid w:val="0048151C"/>
    <w:rsid w:val="00481717"/>
    <w:rsid w:val="00483D64"/>
    <w:rsid w:val="0048428C"/>
    <w:rsid w:val="0048543D"/>
    <w:rsid w:val="00487321"/>
    <w:rsid w:val="004877F2"/>
    <w:rsid w:val="00491251"/>
    <w:rsid w:val="0049125D"/>
    <w:rsid w:val="00491EA0"/>
    <w:rsid w:val="0049280E"/>
    <w:rsid w:val="0049491C"/>
    <w:rsid w:val="00494AE9"/>
    <w:rsid w:val="00495DE1"/>
    <w:rsid w:val="0049655E"/>
    <w:rsid w:val="004A044B"/>
    <w:rsid w:val="004A09C8"/>
    <w:rsid w:val="004A0BAE"/>
    <w:rsid w:val="004A2224"/>
    <w:rsid w:val="004A2364"/>
    <w:rsid w:val="004A26E7"/>
    <w:rsid w:val="004A434C"/>
    <w:rsid w:val="004A4702"/>
    <w:rsid w:val="004A4E04"/>
    <w:rsid w:val="004A6839"/>
    <w:rsid w:val="004A7813"/>
    <w:rsid w:val="004B147F"/>
    <w:rsid w:val="004B1B84"/>
    <w:rsid w:val="004B35B5"/>
    <w:rsid w:val="004B3F2C"/>
    <w:rsid w:val="004C09A0"/>
    <w:rsid w:val="004C0D99"/>
    <w:rsid w:val="004C32BD"/>
    <w:rsid w:val="004C35DC"/>
    <w:rsid w:val="004C6ACC"/>
    <w:rsid w:val="004C7439"/>
    <w:rsid w:val="004C7BC8"/>
    <w:rsid w:val="004C7D95"/>
    <w:rsid w:val="004D0A26"/>
    <w:rsid w:val="004D0D87"/>
    <w:rsid w:val="004D0EC5"/>
    <w:rsid w:val="004D19AF"/>
    <w:rsid w:val="004D3B41"/>
    <w:rsid w:val="004D3BCD"/>
    <w:rsid w:val="004D3F2D"/>
    <w:rsid w:val="004D5FB7"/>
    <w:rsid w:val="004E0D48"/>
    <w:rsid w:val="004E1ECD"/>
    <w:rsid w:val="004E41D9"/>
    <w:rsid w:val="004E443E"/>
    <w:rsid w:val="004E5780"/>
    <w:rsid w:val="004E6262"/>
    <w:rsid w:val="004E65DD"/>
    <w:rsid w:val="004E698D"/>
    <w:rsid w:val="004E7279"/>
    <w:rsid w:val="004E7E5F"/>
    <w:rsid w:val="004F0071"/>
    <w:rsid w:val="004F1236"/>
    <w:rsid w:val="004F1D76"/>
    <w:rsid w:val="004F2033"/>
    <w:rsid w:val="004F25A7"/>
    <w:rsid w:val="004F3686"/>
    <w:rsid w:val="004F3F08"/>
    <w:rsid w:val="004F4BE2"/>
    <w:rsid w:val="004F4F14"/>
    <w:rsid w:val="004F5C19"/>
    <w:rsid w:val="004F7218"/>
    <w:rsid w:val="00500644"/>
    <w:rsid w:val="00501BBE"/>
    <w:rsid w:val="0050244F"/>
    <w:rsid w:val="00504371"/>
    <w:rsid w:val="0050516E"/>
    <w:rsid w:val="005056DB"/>
    <w:rsid w:val="0050666A"/>
    <w:rsid w:val="00506FA9"/>
    <w:rsid w:val="00510D55"/>
    <w:rsid w:val="005111F1"/>
    <w:rsid w:val="00511DA6"/>
    <w:rsid w:val="00512438"/>
    <w:rsid w:val="00512B66"/>
    <w:rsid w:val="00513BDB"/>
    <w:rsid w:val="00517441"/>
    <w:rsid w:val="00517FDE"/>
    <w:rsid w:val="00521349"/>
    <w:rsid w:val="005217BE"/>
    <w:rsid w:val="005217FB"/>
    <w:rsid w:val="00523569"/>
    <w:rsid w:val="00524762"/>
    <w:rsid w:val="0052481D"/>
    <w:rsid w:val="00524DEF"/>
    <w:rsid w:val="00525208"/>
    <w:rsid w:val="005258E5"/>
    <w:rsid w:val="00526ED2"/>
    <w:rsid w:val="00530512"/>
    <w:rsid w:val="00530538"/>
    <w:rsid w:val="00531173"/>
    <w:rsid w:val="005320E4"/>
    <w:rsid w:val="0053233C"/>
    <w:rsid w:val="00532FEA"/>
    <w:rsid w:val="005339EB"/>
    <w:rsid w:val="00533EC1"/>
    <w:rsid w:val="0053414F"/>
    <w:rsid w:val="00534A34"/>
    <w:rsid w:val="00534C1D"/>
    <w:rsid w:val="00534D03"/>
    <w:rsid w:val="00534E33"/>
    <w:rsid w:val="005355D8"/>
    <w:rsid w:val="00535635"/>
    <w:rsid w:val="00535903"/>
    <w:rsid w:val="005359D2"/>
    <w:rsid w:val="00535ED7"/>
    <w:rsid w:val="0053765C"/>
    <w:rsid w:val="00537F6C"/>
    <w:rsid w:val="00542082"/>
    <w:rsid w:val="0054240D"/>
    <w:rsid w:val="00542AB5"/>
    <w:rsid w:val="005448A8"/>
    <w:rsid w:val="00544FF9"/>
    <w:rsid w:val="005472D5"/>
    <w:rsid w:val="005473D5"/>
    <w:rsid w:val="005476AD"/>
    <w:rsid w:val="005500A5"/>
    <w:rsid w:val="00550CDB"/>
    <w:rsid w:val="00551BCD"/>
    <w:rsid w:val="00553D90"/>
    <w:rsid w:val="0055521E"/>
    <w:rsid w:val="00555598"/>
    <w:rsid w:val="00555913"/>
    <w:rsid w:val="00555AD9"/>
    <w:rsid w:val="00555B0C"/>
    <w:rsid w:val="00555BCC"/>
    <w:rsid w:val="00555DFF"/>
    <w:rsid w:val="00557BD8"/>
    <w:rsid w:val="00557F8A"/>
    <w:rsid w:val="00560E5B"/>
    <w:rsid w:val="00560EC6"/>
    <w:rsid w:val="005617EB"/>
    <w:rsid w:val="00561CEF"/>
    <w:rsid w:val="00563CE9"/>
    <w:rsid w:val="005647B3"/>
    <w:rsid w:val="0056579F"/>
    <w:rsid w:val="005660BF"/>
    <w:rsid w:val="00566987"/>
    <w:rsid w:val="00566B08"/>
    <w:rsid w:val="00567F0E"/>
    <w:rsid w:val="00571B2C"/>
    <w:rsid w:val="005721C8"/>
    <w:rsid w:val="0057230F"/>
    <w:rsid w:val="0057239E"/>
    <w:rsid w:val="00573076"/>
    <w:rsid w:val="00574219"/>
    <w:rsid w:val="00574310"/>
    <w:rsid w:val="005747AD"/>
    <w:rsid w:val="00575270"/>
    <w:rsid w:val="00577125"/>
    <w:rsid w:val="0057747A"/>
    <w:rsid w:val="00577CE4"/>
    <w:rsid w:val="00581588"/>
    <w:rsid w:val="005824FD"/>
    <w:rsid w:val="00582928"/>
    <w:rsid w:val="0058314D"/>
    <w:rsid w:val="00583B97"/>
    <w:rsid w:val="00584268"/>
    <w:rsid w:val="0058480A"/>
    <w:rsid w:val="00584E95"/>
    <w:rsid w:val="005864D2"/>
    <w:rsid w:val="005900AA"/>
    <w:rsid w:val="00594DB0"/>
    <w:rsid w:val="00595B14"/>
    <w:rsid w:val="005970EF"/>
    <w:rsid w:val="00597413"/>
    <w:rsid w:val="00597866"/>
    <w:rsid w:val="005A115B"/>
    <w:rsid w:val="005A13C7"/>
    <w:rsid w:val="005A1D25"/>
    <w:rsid w:val="005A286C"/>
    <w:rsid w:val="005A32F4"/>
    <w:rsid w:val="005A354D"/>
    <w:rsid w:val="005A40DE"/>
    <w:rsid w:val="005A4C13"/>
    <w:rsid w:val="005A51FB"/>
    <w:rsid w:val="005A5207"/>
    <w:rsid w:val="005A5970"/>
    <w:rsid w:val="005A5E02"/>
    <w:rsid w:val="005A5F60"/>
    <w:rsid w:val="005A5FB3"/>
    <w:rsid w:val="005A6428"/>
    <w:rsid w:val="005A648C"/>
    <w:rsid w:val="005A7FF2"/>
    <w:rsid w:val="005B0051"/>
    <w:rsid w:val="005B0E92"/>
    <w:rsid w:val="005B1193"/>
    <w:rsid w:val="005B1AD9"/>
    <w:rsid w:val="005B27CA"/>
    <w:rsid w:val="005B28C4"/>
    <w:rsid w:val="005B4407"/>
    <w:rsid w:val="005B4CB5"/>
    <w:rsid w:val="005B5192"/>
    <w:rsid w:val="005B642C"/>
    <w:rsid w:val="005B6FFA"/>
    <w:rsid w:val="005B7D0F"/>
    <w:rsid w:val="005C16EA"/>
    <w:rsid w:val="005C197D"/>
    <w:rsid w:val="005C26B3"/>
    <w:rsid w:val="005C2850"/>
    <w:rsid w:val="005C5046"/>
    <w:rsid w:val="005C5F94"/>
    <w:rsid w:val="005C633E"/>
    <w:rsid w:val="005D08B2"/>
    <w:rsid w:val="005D1175"/>
    <w:rsid w:val="005D2ABF"/>
    <w:rsid w:val="005D2AEA"/>
    <w:rsid w:val="005D36D2"/>
    <w:rsid w:val="005D3D74"/>
    <w:rsid w:val="005D4C26"/>
    <w:rsid w:val="005D605B"/>
    <w:rsid w:val="005D7EE9"/>
    <w:rsid w:val="005E1259"/>
    <w:rsid w:val="005E154C"/>
    <w:rsid w:val="005E1B00"/>
    <w:rsid w:val="005E1E17"/>
    <w:rsid w:val="005E3F8E"/>
    <w:rsid w:val="005E49D8"/>
    <w:rsid w:val="005E5A37"/>
    <w:rsid w:val="005F2246"/>
    <w:rsid w:val="005F4709"/>
    <w:rsid w:val="005F625C"/>
    <w:rsid w:val="005F64D9"/>
    <w:rsid w:val="005F7528"/>
    <w:rsid w:val="005F7843"/>
    <w:rsid w:val="005F7CC1"/>
    <w:rsid w:val="006019B5"/>
    <w:rsid w:val="00602297"/>
    <w:rsid w:val="00602380"/>
    <w:rsid w:val="006027DA"/>
    <w:rsid w:val="006050DA"/>
    <w:rsid w:val="006051A0"/>
    <w:rsid w:val="00605E06"/>
    <w:rsid w:val="0060682B"/>
    <w:rsid w:val="00607548"/>
    <w:rsid w:val="006114FC"/>
    <w:rsid w:val="00614743"/>
    <w:rsid w:val="00614B47"/>
    <w:rsid w:val="0061649A"/>
    <w:rsid w:val="00617B86"/>
    <w:rsid w:val="00620A7E"/>
    <w:rsid w:val="006212DE"/>
    <w:rsid w:val="006214AA"/>
    <w:rsid w:val="00621EEF"/>
    <w:rsid w:val="00621EF0"/>
    <w:rsid w:val="0062248A"/>
    <w:rsid w:val="006226A3"/>
    <w:rsid w:val="00622906"/>
    <w:rsid w:val="0062316B"/>
    <w:rsid w:val="00625EC5"/>
    <w:rsid w:val="00627DAA"/>
    <w:rsid w:val="0063067B"/>
    <w:rsid w:val="00631298"/>
    <w:rsid w:val="0063130F"/>
    <w:rsid w:val="00632405"/>
    <w:rsid w:val="006333E8"/>
    <w:rsid w:val="00634005"/>
    <w:rsid w:val="00634485"/>
    <w:rsid w:val="00636617"/>
    <w:rsid w:val="00636BE9"/>
    <w:rsid w:val="00637276"/>
    <w:rsid w:val="0063744F"/>
    <w:rsid w:val="006413B2"/>
    <w:rsid w:val="006428BC"/>
    <w:rsid w:val="0064351D"/>
    <w:rsid w:val="00643C40"/>
    <w:rsid w:val="00643CCD"/>
    <w:rsid w:val="00643FB6"/>
    <w:rsid w:val="00645564"/>
    <w:rsid w:val="0064575E"/>
    <w:rsid w:val="00646353"/>
    <w:rsid w:val="00647E63"/>
    <w:rsid w:val="00647EC5"/>
    <w:rsid w:val="00651F8F"/>
    <w:rsid w:val="00653182"/>
    <w:rsid w:val="006546AE"/>
    <w:rsid w:val="0065494B"/>
    <w:rsid w:val="00654D5C"/>
    <w:rsid w:val="00656F26"/>
    <w:rsid w:val="0066023A"/>
    <w:rsid w:val="0066045A"/>
    <w:rsid w:val="00662213"/>
    <w:rsid w:val="00664699"/>
    <w:rsid w:val="00664EDE"/>
    <w:rsid w:val="00665004"/>
    <w:rsid w:val="006656D8"/>
    <w:rsid w:val="00670713"/>
    <w:rsid w:val="00670ED7"/>
    <w:rsid w:val="00672730"/>
    <w:rsid w:val="00672C39"/>
    <w:rsid w:val="00672F37"/>
    <w:rsid w:val="00672F99"/>
    <w:rsid w:val="00674236"/>
    <w:rsid w:val="00675444"/>
    <w:rsid w:val="00675AB8"/>
    <w:rsid w:val="00675D55"/>
    <w:rsid w:val="00675F46"/>
    <w:rsid w:val="006764F2"/>
    <w:rsid w:val="0067684B"/>
    <w:rsid w:val="00677394"/>
    <w:rsid w:val="00677F18"/>
    <w:rsid w:val="006802FE"/>
    <w:rsid w:val="0068112D"/>
    <w:rsid w:val="00681262"/>
    <w:rsid w:val="006819A8"/>
    <w:rsid w:val="00682514"/>
    <w:rsid w:val="00682A62"/>
    <w:rsid w:val="00682BE6"/>
    <w:rsid w:val="00684829"/>
    <w:rsid w:val="006851B2"/>
    <w:rsid w:val="006854D9"/>
    <w:rsid w:val="00686CFC"/>
    <w:rsid w:val="006879EA"/>
    <w:rsid w:val="00690292"/>
    <w:rsid w:val="00691991"/>
    <w:rsid w:val="0069478E"/>
    <w:rsid w:val="006951CD"/>
    <w:rsid w:val="0069752A"/>
    <w:rsid w:val="006A123A"/>
    <w:rsid w:val="006A13CF"/>
    <w:rsid w:val="006A24CC"/>
    <w:rsid w:val="006A4357"/>
    <w:rsid w:val="006A5A39"/>
    <w:rsid w:val="006A5A7E"/>
    <w:rsid w:val="006A68BB"/>
    <w:rsid w:val="006A70FE"/>
    <w:rsid w:val="006A76F3"/>
    <w:rsid w:val="006A7D91"/>
    <w:rsid w:val="006A7DDD"/>
    <w:rsid w:val="006B07A8"/>
    <w:rsid w:val="006B20BB"/>
    <w:rsid w:val="006B4541"/>
    <w:rsid w:val="006B617F"/>
    <w:rsid w:val="006B6AD9"/>
    <w:rsid w:val="006B7D73"/>
    <w:rsid w:val="006B7F8B"/>
    <w:rsid w:val="006C0114"/>
    <w:rsid w:val="006C0C28"/>
    <w:rsid w:val="006C1311"/>
    <w:rsid w:val="006C26EF"/>
    <w:rsid w:val="006C324A"/>
    <w:rsid w:val="006C408A"/>
    <w:rsid w:val="006C4F89"/>
    <w:rsid w:val="006D08F4"/>
    <w:rsid w:val="006D0A70"/>
    <w:rsid w:val="006D47FB"/>
    <w:rsid w:val="006D6077"/>
    <w:rsid w:val="006D7498"/>
    <w:rsid w:val="006D7B05"/>
    <w:rsid w:val="006E0792"/>
    <w:rsid w:val="006E0D87"/>
    <w:rsid w:val="006E27E9"/>
    <w:rsid w:val="006E3027"/>
    <w:rsid w:val="006E51A3"/>
    <w:rsid w:val="006E6389"/>
    <w:rsid w:val="006E6A8B"/>
    <w:rsid w:val="006E7597"/>
    <w:rsid w:val="006F1EAD"/>
    <w:rsid w:val="006F30F8"/>
    <w:rsid w:val="006F440E"/>
    <w:rsid w:val="006F59AC"/>
    <w:rsid w:val="006F5BB0"/>
    <w:rsid w:val="006F705B"/>
    <w:rsid w:val="006F7A18"/>
    <w:rsid w:val="006F7DDC"/>
    <w:rsid w:val="007029FB"/>
    <w:rsid w:val="0070335E"/>
    <w:rsid w:val="00703444"/>
    <w:rsid w:val="007034FD"/>
    <w:rsid w:val="00703A1F"/>
    <w:rsid w:val="00703CD2"/>
    <w:rsid w:val="00704486"/>
    <w:rsid w:val="00706343"/>
    <w:rsid w:val="00706CC8"/>
    <w:rsid w:val="00706D0B"/>
    <w:rsid w:val="0070703E"/>
    <w:rsid w:val="00707983"/>
    <w:rsid w:val="00710262"/>
    <w:rsid w:val="00711E44"/>
    <w:rsid w:val="007139E8"/>
    <w:rsid w:val="0071462D"/>
    <w:rsid w:val="00714AE8"/>
    <w:rsid w:val="00715896"/>
    <w:rsid w:val="00716A17"/>
    <w:rsid w:val="00716CFB"/>
    <w:rsid w:val="007174FB"/>
    <w:rsid w:val="00717A7B"/>
    <w:rsid w:val="00720150"/>
    <w:rsid w:val="007210D1"/>
    <w:rsid w:val="00721C6D"/>
    <w:rsid w:val="007228FF"/>
    <w:rsid w:val="00722DE3"/>
    <w:rsid w:val="007246F0"/>
    <w:rsid w:val="007249A7"/>
    <w:rsid w:val="0072515B"/>
    <w:rsid w:val="0072603F"/>
    <w:rsid w:val="007261F3"/>
    <w:rsid w:val="00726D9B"/>
    <w:rsid w:val="007275CB"/>
    <w:rsid w:val="007306DC"/>
    <w:rsid w:val="00731B05"/>
    <w:rsid w:val="007336E7"/>
    <w:rsid w:val="007339A1"/>
    <w:rsid w:val="00734167"/>
    <w:rsid w:val="007351E5"/>
    <w:rsid w:val="00735773"/>
    <w:rsid w:val="007360C9"/>
    <w:rsid w:val="007365B5"/>
    <w:rsid w:val="00736C06"/>
    <w:rsid w:val="0073716B"/>
    <w:rsid w:val="007373A9"/>
    <w:rsid w:val="00737D38"/>
    <w:rsid w:val="007403AD"/>
    <w:rsid w:val="007410CB"/>
    <w:rsid w:val="00741696"/>
    <w:rsid w:val="00741A92"/>
    <w:rsid w:val="00741F02"/>
    <w:rsid w:val="007426AE"/>
    <w:rsid w:val="007441D8"/>
    <w:rsid w:val="0074498C"/>
    <w:rsid w:val="00744CED"/>
    <w:rsid w:val="007458C3"/>
    <w:rsid w:val="00745ACE"/>
    <w:rsid w:val="00745B28"/>
    <w:rsid w:val="00746468"/>
    <w:rsid w:val="007471DF"/>
    <w:rsid w:val="007509FF"/>
    <w:rsid w:val="0075210E"/>
    <w:rsid w:val="00753058"/>
    <w:rsid w:val="00753932"/>
    <w:rsid w:val="00754D8A"/>
    <w:rsid w:val="00755F68"/>
    <w:rsid w:val="0075790A"/>
    <w:rsid w:val="00757D42"/>
    <w:rsid w:val="00761244"/>
    <w:rsid w:val="00762FD7"/>
    <w:rsid w:val="0076383C"/>
    <w:rsid w:val="00763A7B"/>
    <w:rsid w:val="00763B89"/>
    <w:rsid w:val="00763F87"/>
    <w:rsid w:val="007654B9"/>
    <w:rsid w:val="00767C47"/>
    <w:rsid w:val="007700AC"/>
    <w:rsid w:val="0077031C"/>
    <w:rsid w:val="00770958"/>
    <w:rsid w:val="00770A39"/>
    <w:rsid w:val="00770D4E"/>
    <w:rsid w:val="00771A90"/>
    <w:rsid w:val="00772705"/>
    <w:rsid w:val="00772F5D"/>
    <w:rsid w:val="00774020"/>
    <w:rsid w:val="00774988"/>
    <w:rsid w:val="0077503C"/>
    <w:rsid w:val="00775437"/>
    <w:rsid w:val="00776BE4"/>
    <w:rsid w:val="00776D3B"/>
    <w:rsid w:val="007777C7"/>
    <w:rsid w:val="00777942"/>
    <w:rsid w:val="0078234C"/>
    <w:rsid w:val="007824BA"/>
    <w:rsid w:val="0078336D"/>
    <w:rsid w:val="00783AE1"/>
    <w:rsid w:val="0078425E"/>
    <w:rsid w:val="007846DD"/>
    <w:rsid w:val="007847E8"/>
    <w:rsid w:val="00786069"/>
    <w:rsid w:val="007860F3"/>
    <w:rsid w:val="00786E23"/>
    <w:rsid w:val="00786E62"/>
    <w:rsid w:val="007879CE"/>
    <w:rsid w:val="00787B37"/>
    <w:rsid w:val="007902C4"/>
    <w:rsid w:val="007902D6"/>
    <w:rsid w:val="00791CE5"/>
    <w:rsid w:val="0079275A"/>
    <w:rsid w:val="00793662"/>
    <w:rsid w:val="007947A9"/>
    <w:rsid w:val="00794BA6"/>
    <w:rsid w:val="007A0350"/>
    <w:rsid w:val="007A07A5"/>
    <w:rsid w:val="007A0A39"/>
    <w:rsid w:val="007A1821"/>
    <w:rsid w:val="007A19AA"/>
    <w:rsid w:val="007A266A"/>
    <w:rsid w:val="007A289D"/>
    <w:rsid w:val="007A3A10"/>
    <w:rsid w:val="007A3EF4"/>
    <w:rsid w:val="007A48BE"/>
    <w:rsid w:val="007A4FF4"/>
    <w:rsid w:val="007A59C7"/>
    <w:rsid w:val="007A5B25"/>
    <w:rsid w:val="007A6A87"/>
    <w:rsid w:val="007A7700"/>
    <w:rsid w:val="007A7743"/>
    <w:rsid w:val="007A7881"/>
    <w:rsid w:val="007A7FDB"/>
    <w:rsid w:val="007B017E"/>
    <w:rsid w:val="007B027E"/>
    <w:rsid w:val="007B09E3"/>
    <w:rsid w:val="007B14E6"/>
    <w:rsid w:val="007B168A"/>
    <w:rsid w:val="007B1A7A"/>
    <w:rsid w:val="007B1FBA"/>
    <w:rsid w:val="007B21E6"/>
    <w:rsid w:val="007B282D"/>
    <w:rsid w:val="007B2EB8"/>
    <w:rsid w:val="007B3A16"/>
    <w:rsid w:val="007B5710"/>
    <w:rsid w:val="007B5884"/>
    <w:rsid w:val="007B5A8D"/>
    <w:rsid w:val="007B5EE3"/>
    <w:rsid w:val="007B64D9"/>
    <w:rsid w:val="007B7AE8"/>
    <w:rsid w:val="007B7F36"/>
    <w:rsid w:val="007C0B07"/>
    <w:rsid w:val="007C1115"/>
    <w:rsid w:val="007C28AA"/>
    <w:rsid w:val="007C3CF4"/>
    <w:rsid w:val="007C4972"/>
    <w:rsid w:val="007C550C"/>
    <w:rsid w:val="007C6273"/>
    <w:rsid w:val="007C692C"/>
    <w:rsid w:val="007C6F72"/>
    <w:rsid w:val="007D2747"/>
    <w:rsid w:val="007D437E"/>
    <w:rsid w:val="007D4E07"/>
    <w:rsid w:val="007D5397"/>
    <w:rsid w:val="007D56DD"/>
    <w:rsid w:val="007D5F4A"/>
    <w:rsid w:val="007D6E65"/>
    <w:rsid w:val="007E1A9F"/>
    <w:rsid w:val="007E1FF4"/>
    <w:rsid w:val="007E4089"/>
    <w:rsid w:val="007E44E0"/>
    <w:rsid w:val="007E593C"/>
    <w:rsid w:val="007E629D"/>
    <w:rsid w:val="007E64B1"/>
    <w:rsid w:val="007E79BE"/>
    <w:rsid w:val="007F1A2B"/>
    <w:rsid w:val="007F1C3A"/>
    <w:rsid w:val="007F42AA"/>
    <w:rsid w:val="007F42BC"/>
    <w:rsid w:val="008005FD"/>
    <w:rsid w:val="00801E6B"/>
    <w:rsid w:val="00803B0F"/>
    <w:rsid w:val="00803FD1"/>
    <w:rsid w:val="00804559"/>
    <w:rsid w:val="008046B9"/>
    <w:rsid w:val="0080495F"/>
    <w:rsid w:val="008051EB"/>
    <w:rsid w:val="00810630"/>
    <w:rsid w:val="00810912"/>
    <w:rsid w:val="00811078"/>
    <w:rsid w:val="008110D0"/>
    <w:rsid w:val="00812F2E"/>
    <w:rsid w:val="00813621"/>
    <w:rsid w:val="008152F6"/>
    <w:rsid w:val="0081562D"/>
    <w:rsid w:val="00816204"/>
    <w:rsid w:val="00816858"/>
    <w:rsid w:val="00816BD1"/>
    <w:rsid w:val="0081756E"/>
    <w:rsid w:val="008179DC"/>
    <w:rsid w:val="00820B59"/>
    <w:rsid w:val="0082225E"/>
    <w:rsid w:val="00824E7B"/>
    <w:rsid w:val="008273B6"/>
    <w:rsid w:val="00830651"/>
    <w:rsid w:val="008324F6"/>
    <w:rsid w:val="008326F2"/>
    <w:rsid w:val="00833436"/>
    <w:rsid w:val="00833594"/>
    <w:rsid w:val="008336E9"/>
    <w:rsid w:val="00833ADB"/>
    <w:rsid w:val="00834677"/>
    <w:rsid w:val="00836222"/>
    <w:rsid w:val="00836D3E"/>
    <w:rsid w:val="00837EEA"/>
    <w:rsid w:val="00842BC2"/>
    <w:rsid w:val="008433D4"/>
    <w:rsid w:val="00845BDD"/>
    <w:rsid w:val="0084607D"/>
    <w:rsid w:val="00846C0B"/>
    <w:rsid w:val="00846FB2"/>
    <w:rsid w:val="00847D44"/>
    <w:rsid w:val="008506CB"/>
    <w:rsid w:val="0085117A"/>
    <w:rsid w:val="00852A2B"/>
    <w:rsid w:val="00853977"/>
    <w:rsid w:val="0085458E"/>
    <w:rsid w:val="00854C56"/>
    <w:rsid w:val="00854E15"/>
    <w:rsid w:val="00855A27"/>
    <w:rsid w:val="0085626D"/>
    <w:rsid w:val="008579D9"/>
    <w:rsid w:val="00857A7B"/>
    <w:rsid w:val="008608C0"/>
    <w:rsid w:val="00861362"/>
    <w:rsid w:val="00861D7D"/>
    <w:rsid w:val="008631C7"/>
    <w:rsid w:val="00863D52"/>
    <w:rsid w:val="00865AEE"/>
    <w:rsid w:val="008663D1"/>
    <w:rsid w:val="00866EE9"/>
    <w:rsid w:val="008671ED"/>
    <w:rsid w:val="00867D1F"/>
    <w:rsid w:val="00870EDF"/>
    <w:rsid w:val="008718F3"/>
    <w:rsid w:val="00871BB3"/>
    <w:rsid w:val="00872BAD"/>
    <w:rsid w:val="0087719B"/>
    <w:rsid w:val="00877682"/>
    <w:rsid w:val="008778BE"/>
    <w:rsid w:val="00881311"/>
    <w:rsid w:val="00881D2E"/>
    <w:rsid w:val="00883753"/>
    <w:rsid w:val="008839FA"/>
    <w:rsid w:val="008846E7"/>
    <w:rsid w:val="00884777"/>
    <w:rsid w:val="00884B3C"/>
    <w:rsid w:val="0088589E"/>
    <w:rsid w:val="00886107"/>
    <w:rsid w:val="00886978"/>
    <w:rsid w:val="00886F62"/>
    <w:rsid w:val="00890F12"/>
    <w:rsid w:val="008910F9"/>
    <w:rsid w:val="008913BA"/>
    <w:rsid w:val="00892341"/>
    <w:rsid w:val="00892A79"/>
    <w:rsid w:val="00892AFC"/>
    <w:rsid w:val="008942A5"/>
    <w:rsid w:val="008946A1"/>
    <w:rsid w:val="00895353"/>
    <w:rsid w:val="008958D6"/>
    <w:rsid w:val="00895D85"/>
    <w:rsid w:val="00896292"/>
    <w:rsid w:val="008978FC"/>
    <w:rsid w:val="00897EFB"/>
    <w:rsid w:val="008A07E0"/>
    <w:rsid w:val="008A1835"/>
    <w:rsid w:val="008A191D"/>
    <w:rsid w:val="008A19AF"/>
    <w:rsid w:val="008A205C"/>
    <w:rsid w:val="008A2334"/>
    <w:rsid w:val="008A24CB"/>
    <w:rsid w:val="008A39EB"/>
    <w:rsid w:val="008A406C"/>
    <w:rsid w:val="008A4504"/>
    <w:rsid w:val="008A4658"/>
    <w:rsid w:val="008A49D4"/>
    <w:rsid w:val="008A5BBC"/>
    <w:rsid w:val="008A61D1"/>
    <w:rsid w:val="008A7027"/>
    <w:rsid w:val="008B0246"/>
    <w:rsid w:val="008B025E"/>
    <w:rsid w:val="008B02DD"/>
    <w:rsid w:val="008B06F4"/>
    <w:rsid w:val="008B0C8C"/>
    <w:rsid w:val="008B1B90"/>
    <w:rsid w:val="008B1CDA"/>
    <w:rsid w:val="008B1D1E"/>
    <w:rsid w:val="008B1FAD"/>
    <w:rsid w:val="008B29A3"/>
    <w:rsid w:val="008B3B75"/>
    <w:rsid w:val="008B407D"/>
    <w:rsid w:val="008B4DF2"/>
    <w:rsid w:val="008B5C30"/>
    <w:rsid w:val="008B67C7"/>
    <w:rsid w:val="008B68F0"/>
    <w:rsid w:val="008B6FD0"/>
    <w:rsid w:val="008C07A9"/>
    <w:rsid w:val="008C1091"/>
    <w:rsid w:val="008C4DB0"/>
    <w:rsid w:val="008C6E6F"/>
    <w:rsid w:val="008C7DDF"/>
    <w:rsid w:val="008D03FB"/>
    <w:rsid w:val="008D0DCA"/>
    <w:rsid w:val="008D1525"/>
    <w:rsid w:val="008D1526"/>
    <w:rsid w:val="008D27A8"/>
    <w:rsid w:val="008D33A6"/>
    <w:rsid w:val="008D3C96"/>
    <w:rsid w:val="008D44A6"/>
    <w:rsid w:val="008D4E1F"/>
    <w:rsid w:val="008D5702"/>
    <w:rsid w:val="008D5B2C"/>
    <w:rsid w:val="008D601C"/>
    <w:rsid w:val="008E2191"/>
    <w:rsid w:val="008E2DF7"/>
    <w:rsid w:val="008E32B1"/>
    <w:rsid w:val="008E523B"/>
    <w:rsid w:val="008E6894"/>
    <w:rsid w:val="008F080C"/>
    <w:rsid w:val="008F0DFF"/>
    <w:rsid w:val="008F2CCB"/>
    <w:rsid w:val="008F3235"/>
    <w:rsid w:val="008F49D9"/>
    <w:rsid w:val="008F514B"/>
    <w:rsid w:val="008F7269"/>
    <w:rsid w:val="008F7AC9"/>
    <w:rsid w:val="00900261"/>
    <w:rsid w:val="00901C10"/>
    <w:rsid w:val="00901D7F"/>
    <w:rsid w:val="009029D8"/>
    <w:rsid w:val="009033A8"/>
    <w:rsid w:val="00903C81"/>
    <w:rsid w:val="00904D9F"/>
    <w:rsid w:val="00905E52"/>
    <w:rsid w:val="009072A8"/>
    <w:rsid w:val="00907650"/>
    <w:rsid w:val="00907AED"/>
    <w:rsid w:val="00907CFE"/>
    <w:rsid w:val="0091053C"/>
    <w:rsid w:val="00910A54"/>
    <w:rsid w:val="009111BD"/>
    <w:rsid w:val="00912742"/>
    <w:rsid w:val="009138A9"/>
    <w:rsid w:val="00914F9F"/>
    <w:rsid w:val="009151E0"/>
    <w:rsid w:val="00915BEB"/>
    <w:rsid w:val="00916849"/>
    <w:rsid w:val="00917549"/>
    <w:rsid w:val="00920893"/>
    <w:rsid w:val="00920F9D"/>
    <w:rsid w:val="00921378"/>
    <w:rsid w:val="00921D03"/>
    <w:rsid w:val="00922CD4"/>
    <w:rsid w:val="00923516"/>
    <w:rsid w:val="00924578"/>
    <w:rsid w:val="009250C6"/>
    <w:rsid w:val="009251FE"/>
    <w:rsid w:val="0092537A"/>
    <w:rsid w:val="00926B85"/>
    <w:rsid w:val="0092790B"/>
    <w:rsid w:val="009301DF"/>
    <w:rsid w:val="009311BD"/>
    <w:rsid w:val="00932BBD"/>
    <w:rsid w:val="00934DF1"/>
    <w:rsid w:val="0093540B"/>
    <w:rsid w:val="009355D3"/>
    <w:rsid w:val="0093647F"/>
    <w:rsid w:val="00937007"/>
    <w:rsid w:val="00940C2F"/>
    <w:rsid w:val="00942F93"/>
    <w:rsid w:val="00943B51"/>
    <w:rsid w:val="00944B64"/>
    <w:rsid w:val="00944EE8"/>
    <w:rsid w:val="00946FD4"/>
    <w:rsid w:val="009503B1"/>
    <w:rsid w:val="00950815"/>
    <w:rsid w:val="00950909"/>
    <w:rsid w:val="00950E53"/>
    <w:rsid w:val="00951852"/>
    <w:rsid w:val="00951CF7"/>
    <w:rsid w:val="00952D91"/>
    <w:rsid w:val="00952FFE"/>
    <w:rsid w:val="00954E86"/>
    <w:rsid w:val="00957B6E"/>
    <w:rsid w:val="00957B81"/>
    <w:rsid w:val="00961050"/>
    <w:rsid w:val="00961185"/>
    <w:rsid w:val="00961D80"/>
    <w:rsid w:val="009626EB"/>
    <w:rsid w:val="00963A3E"/>
    <w:rsid w:val="0096507D"/>
    <w:rsid w:val="00965379"/>
    <w:rsid w:val="009653CE"/>
    <w:rsid w:val="00965F90"/>
    <w:rsid w:val="009678AC"/>
    <w:rsid w:val="00970ACE"/>
    <w:rsid w:val="00970E7D"/>
    <w:rsid w:val="009720D7"/>
    <w:rsid w:val="00972734"/>
    <w:rsid w:val="00972E6E"/>
    <w:rsid w:val="00974557"/>
    <w:rsid w:val="00975EB9"/>
    <w:rsid w:val="009760EC"/>
    <w:rsid w:val="009769F9"/>
    <w:rsid w:val="009774B1"/>
    <w:rsid w:val="00980A55"/>
    <w:rsid w:val="00980EC7"/>
    <w:rsid w:val="009810E4"/>
    <w:rsid w:val="00983762"/>
    <w:rsid w:val="0098579C"/>
    <w:rsid w:val="00985E95"/>
    <w:rsid w:val="00987103"/>
    <w:rsid w:val="00990131"/>
    <w:rsid w:val="00990C6D"/>
    <w:rsid w:val="00991753"/>
    <w:rsid w:val="00991A73"/>
    <w:rsid w:val="00991D13"/>
    <w:rsid w:val="00992971"/>
    <w:rsid w:val="009A02C4"/>
    <w:rsid w:val="009A0491"/>
    <w:rsid w:val="009A0B3C"/>
    <w:rsid w:val="009A1DD4"/>
    <w:rsid w:val="009A1EEC"/>
    <w:rsid w:val="009A27D9"/>
    <w:rsid w:val="009A3732"/>
    <w:rsid w:val="009A3B7C"/>
    <w:rsid w:val="009A57EB"/>
    <w:rsid w:val="009A61CD"/>
    <w:rsid w:val="009A7FA5"/>
    <w:rsid w:val="009B1E76"/>
    <w:rsid w:val="009B2433"/>
    <w:rsid w:val="009B45AD"/>
    <w:rsid w:val="009B7712"/>
    <w:rsid w:val="009B7A1D"/>
    <w:rsid w:val="009C0885"/>
    <w:rsid w:val="009C0912"/>
    <w:rsid w:val="009C0CA8"/>
    <w:rsid w:val="009C3B6D"/>
    <w:rsid w:val="009C49ED"/>
    <w:rsid w:val="009C501D"/>
    <w:rsid w:val="009C62A2"/>
    <w:rsid w:val="009C6842"/>
    <w:rsid w:val="009C731B"/>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306"/>
    <w:rsid w:val="009E2644"/>
    <w:rsid w:val="009E612C"/>
    <w:rsid w:val="009E643E"/>
    <w:rsid w:val="009E6F25"/>
    <w:rsid w:val="009E7DBD"/>
    <w:rsid w:val="009F0022"/>
    <w:rsid w:val="009F01AC"/>
    <w:rsid w:val="009F0375"/>
    <w:rsid w:val="009F2924"/>
    <w:rsid w:val="009F5826"/>
    <w:rsid w:val="009F6CC3"/>
    <w:rsid w:val="009F7604"/>
    <w:rsid w:val="00A018D1"/>
    <w:rsid w:val="00A03690"/>
    <w:rsid w:val="00A03E24"/>
    <w:rsid w:val="00A04A2C"/>
    <w:rsid w:val="00A064FB"/>
    <w:rsid w:val="00A065CF"/>
    <w:rsid w:val="00A07874"/>
    <w:rsid w:val="00A1354C"/>
    <w:rsid w:val="00A13882"/>
    <w:rsid w:val="00A13E90"/>
    <w:rsid w:val="00A15EA5"/>
    <w:rsid w:val="00A16314"/>
    <w:rsid w:val="00A17DB0"/>
    <w:rsid w:val="00A21B26"/>
    <w:rsid w:val="00A2541D"/>
    <w:rsid w:val="00A25E7B"/>
    <w:rsid w:val="00A26147"/>
    <w:rsid w:val="00A26A1A"/>
    <w:rsid w:val="00A26AEE"/>
    <w:rsid w:val="00A3114F"/>
    <w:rsid w:val="00A31372"/>
    <w:rsid w:val="00A3139C"/>
    <w:rsid w:val="00A3255A"/>
    <w:rsid w:val="00A3265E"/>
    <w:rsid w:val="00A32938"/>
    <w:rsid w:val="00A3331B"/>
    <w:rsid w:val="00A33506"/>
    <w:rsid w:val="00A350B3"/>
    <w:rsid w:val="00A4058D"/>
    <w:rsid w:val="00A409FD"/>
    <w:rsid w:val="00A41E97"/>
    <w:rsid w:val="00A4489C"/>
    <w:rsid w:val="00A45DAF"/>
    <w:rsid w:val="00A470D3"/>
    <w:rsid w:val="00A4781B"/>
    <w:rsid w:val="00A47838"/>
    <w:rsid w:val="00A50AF3"/>
    <w:rsid w:val="00A517B6"/>
    <w:rsid w:val="00A51BD7"/>
    <w:rsid w:val="00A534B9"/>
    <w:rsid w:val="00A53623"/>
    <w:rsid w:val="00A53B61"/>
    <w:rsid w:val="00A5417F"/>
    <w:rsid w:val="00A54568"/>
    <w:rsid w:val="00A556D8"/>
    <w:rsid w:val="00A558F2"/>
    <w:rsid w:val="00A5608D"/>
    <w:rsid w:val="00A5622C"/>
    <w:rsid w:val="00A56299"/>
    <w:rsid w:val="00A56908"/>
    <w:rsid w:val="00A57F4E"/>
    <w:rsid w:val="00A62D29"/>
    <w:rsid w:val="00A62E07"/>
    <w:rsid w:val="00A62FE2"/>
    <w:rsid w:val="00A670F0"/>
    <w:rsid w:val="00A70325"/>
    <w:rsid w:val="00A7052C"/>
    <w:rsid w:val="00A71428"/>
    <w:rsid w:val="00A72DB1"/>
    <w:rsid w:val="00A73B31"/>
    <w:rsid w:val="00A73C5E"/>
    <w:rsid w:val="00A74E1E"/>
    <w:rsid w:val="00A75128"/>
    <w:rsid w:val="00A759D1"/>
    <w:rsid w:val="00A764BD"/>
    <w:rsid w:val="00A7656E"/>
    <w:rsid w:val="00A7662D"/>
    <w:rsid w:val="00A76948"/>
    <w:rsid w:val="00A77004"/>
    <w:rsid w:val="00A77623"/>
    <w:rsid w:val="00A800A4"/>
    <w:rsid w:val="00A808C2"/>
    <w:rsid w:val="00A81140"/>
    <w:rsid w:val="00A8328A"/>
    <w:rsid w:val="00A83B72"/>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5921"/>
    <w:rsid w:val="00A96E15"/>
    <w:rsid w:val="00A96EF4"/>
    <w:rsid w:val="00AA1E81"/>
    <w:rsid w:val="00AA2766"/>
    <w:rsid w:val="00AA326A"/>
    <w:rsid w:val="00AA4AEB"/>
    <w:rsid w:val="00AA4B36"/>
    <w:rsid w:val="00AA525A"/>
    <w:rsid w:val="00AA5944"/>
    <w:rsid w:val="00AA697E"/>
    <w:rsid w:val="00AB0960"/>
    <w:rsid w:val="00AB140D"/>
    <w:rsid w:val="00AB17EB"/>
    <w:rsid w:val="00AB1BC6"/>
    <w:rsid w:val="00AB229E"/>
    <w:rsid w:val="00AB2951"/>
    <w:rsid w:val="00AB3FCA"/>
    <w:rsid w:val="00AB4671"/>
    <w:rsid w:val="00AB5049"/>
    <w:rsid w:val="00AB607E"/>
    <w:rsid w:val="00AB7AF9"/>
    <w:rsid w:val="00AC03F9"/>
    <w:rsid w:val="00AC0537"/>
    <w:rsid w:val="00AC14EA"/>
    <w:rsid w:val="00AC1CAD"/>
    <w:rsid w:val="00AC283C"/>
    <w:rsid w:val="00AC2D20"/>
    <w:rsid w:val="00AC335E"/>
    <w:rsid w:val="00AC3C62"/>
    <w:rsid w:val="00AC4697"/>
    <w:rsid w:val="00AC491C"/>
    <w:rsid w:val="00AC4A54"/>
    <w:rsid w:val="00AC54C0"/>
    <w:rsid w:val="00AC7BC6"/>
    <w:rsid w:val="00AD129B"/>
    <w:rsid w:val="00AD16B6"/>
    <w:rsid w:val="00AD1988"/>
    <w:rsid w:val="00AD1B80"/>
    <w:rsid w:val="00AD22C3"/>
    <w:rsid w:val="00AD2AEE"/>
    <w:rsid w:val="00AD2FA5"/>
    <w:rsid w:val="00AD7325"/>
    <w:rsid w:val="00AE2370"/>
    <w:rsid w:val="00AE26E0"/>
    <w:rsid w:val="00AE326F"/>
    <w:rsid w:val="00AE3A3A"/>
    <w:rsid w:val="00AE41F3"/>
    <w:rsid w:val="00AE4D95"/>
    <w:rsid w:val="00AE6FC7"/>
    <w:rsid w:val="00AE7E3D"/>
    <w:rsid w:val="00AF11D8"/>
    <w:rsid w:val="00AF14E4"/>
    <w:rsid w:val="00AF38A0"/>
    <w:rsid w:val="00AF440A"/>
    <w:rsid w:val="00AF52B4"/>
    <w:rsid w:val="00AF6B42"/>
    <w:rsid w:val="00B0030A"/>
    <w:rsid w:val="00B003B7"/>
    <w:rsid w:val="00B01BF0"/>
    <w:rsid w:val="00B01DDC"/>
    <w:rsid w:val="00B01E0E"/>
    <w:rsid w:val="00B02724"/>
    <w:rsid w:val="00B02EC8"/>
    <w:rsid w:val="00B0393A"/>
    <w:rsid w:val="00B0424E"/>
    <w:rsid w:val="00B0488D"/>
    <w:rsid w:val="00B066CD"/>
    <w:rsid w:val="00B07498"/>
    <w:rsid w:val="00B074D3"/>
    <w:rsid w:val="00B07FCA"/>
    <w:rsid w:val="00B128CE"/>
    <w:rsid w:val="00B1434A"/>
    <w:rsid w:val="00B14E96"/>
    <w:rsid w:val="00B15B25"/>
    <w:rsid w:val="00B17275"/>
    <w:rsid w:val="00B20D84"/>
    <w:rsid w:val="00B214A6"/>
    <w:rsid w:val="00B23080"/>
    <w:rsid w:val="00B233A5"/>
    <w:rsid w:val="00B236FE"/>
    <w:rsid w:val="00B242A7"/>
    <w:rsid w:val="00B242D6"/>
    <w:rsid w:val="00B25195"/>
    <w:rsid w:val="00B25677"/>
    <w:rsid w:val="00B25839"/>
    <w:rsid w:val="00B262D3"/>
    <w:rsid w:val="00B26D2D"/>
    <w:rsid w:val="00B2731D"/>
    <w:rsid w:val="00B2747E"/>
    <w:rsid w:val="00B2753F"/>
    <w:rsid w:val="00B31846"/>
    <w:rsid w:val="00B32071"/>
    <w:rsid w:val="00B32323"/>
    <w:rsid w:val="00B34D84"/>
    <w:rsid w:val="00B35285"/>
    <w:rsid w:val="00B35A1D"/>
    <w:rsid w:val="00B362AC"/>
    <w:rsid w:val="00B365A7"/>
    <w:rsid w:val="00B40655"/>
    <w:rsid w:val="00B4072B"/>
    <w:rsid w:val="00B41A48"/>
    <w:rsid w:val="00B42612"/>
    <w:rsid w:val="00B4326B"/>
    <w:rsid w:val="00B43761"/>
    <w:rsid w:val="00B456B9"/>
    <w:rsid w:val="00B45848"/>
    <w:rsid w:val="00B45BD6"/>
    <w:rsid w:val="00B4669F"/>
    <w:rsid w:val="00B47EB5"/>
    <w:rsid w:val="00B5061B"/>
    <w:rsid w:val="00B50629"/>
    <w:rsid w:val="00B50BD5"/>
    <w:rsid w:val="00B50DDB"/>
    <w:rsid w:val="00B52D5C"/>
    <w:rsid w:val="00B534B0"/>
    <w:rsid w:val="00B53517"/>
    <w:rsid w:val="00B53901"/>
    <w:rsid w:val="00B546F1"/>
    <w:rsid w:val="00B54BD5"/>
    <w:rsid w:val="00B5606C"/>
    <w:rsid w:val="00B5617D"/>
    <w:rsid w:val="00B571AB"/>
    <w:rsid w:val="00B60872"/>
    <w:rsid w:val="00B60E0F"/>
    <w:rsid w:val="00B612F7"/>
    <w:rsid w:val="00B61A55"/>
    <w:rsid w:val="00B61E5E"/>
    <w:rsid w:val="00B62037"/>
    <w:rsid w:val="00B63CEF"/>
    <w:rsid w:val="00B642A3"/>
    <w:rsid w:val="00B64A9B"/>
    <w:rsid w:val="00B65813"/>
    <w:rsid w:val="00B65BF6"/>
    <w:rsid w:val="00B662D7"/>
    <w:rsid w:val="00B66541"/>
    <w:rsid w:val="00B677EE"/>
    <w:rsid w:val="00B67A13"/>
    <w:rsid w:val="00B701A2"/>
    <w:rsid w:val="00B71965"/>
    <w:rsid w:val="00B71C13"/>
    <w:rsid w:val="00B72D22"/>
    <w:rsid w:val="00B74D77"/>
    <w:rsid w:val="00B75D65"/>
    <w:rsid w:val="00B75F3A"/>
    <w:rsid w:val="00B7706D"/>
    <w:rsid w:val="00B77525"/>
    <w:rsid w:val="00B77967"/>
    <w:rsid w:val="00B77FE1"/>
    <w:rsid w:val="00B80068"/>
    <w:rsid w:val="00B81F75"/>
    <w:rsid w:val="00B822E5"/>
    <w:rsid w:val="00B8240C"/>
    <w:rsid w:val="00B826EA"/>
    <w:rsid w:val="00B829FB"/>
    <w:rsid w:val="00B83812"/>
    <w:rsid w:val="00B83DC2"/>
    <w:rsid w:val="00B85158"/>
    <w:rsid w:val="00B851E8"/>
    <w:rsid w:val="00B853FF"/>
    <w:rsid w:val="00B85B21"/>
    <w:rsid w:val="00B85C7C"/>
    <w:rsid w:val="00B868EC"/>
    <w:rsid w:val="00B90759"/>
    <w:rsid w:val="00B90919"/>
    <w:rsid w:val="00B90EC1"/>
    <w:rsid w:val="00B919A7"/>
    <w:rsid w:val="00B968FF"/>
    <w:rsid w:val="00B97EB4"/>
    <w:rsid w:val="00BA0FE5"/>
    <w:rsid w:val="00BA205C"/>
    <w:rsid w:val="00BA2771"/>
    <w:rsid w:val="00BA2F9F"/>
    <w:rsid w:val="00BA3BE8"/>
    <w:rsid w:val="00BA5A6B"/>
    <w:rsid w:val="00BA6D63"/>
    <w:rsid w:val="00BA7F6E"/>
    <w:rsid w:val="00BB10A4"/>
    <w:rsid w:val="00BB18A3"/>
    <w:rsid w:val="00BB1AFC"/>
    <w:rsid w:val="00BB31ED"/>
    <w:rsid w:val="00BB3A5B"/>
    <w:rsid w:val="00BB3E63"/>
    <w:rsid w:val="00BB51FB"/>
    <w:rsid w:val="00BB77E6"/>
    <w:rsid w:val="00BC0FE4"/>
    <w:rsid w:val="00BC11BB"/>
    <w:rsid w:val="00BC19F4"/>
    <w:rsid w:val="00BC2EEE"/>
    <w:rsid w:val="00BC4597"/>
    <w:rsid w:val="00BC4D41"/>
    <w:rsid w:val="00BC59DC"/>
    <w:rsid w:val="00BC5D8E"/>
    <w:rsid w:val="00BC6440"/>
    <w:rsid w:val="00BC6A55"/>
    <w:rsid w:val="00BC71B9"/>
    <w:rsid w:val="00BC73DB"/>
    <w:rsid w:val="00BD1F6C"/>
    <w:rsid w:val="00BD56BC"/>
    <w:rsid w:val="00BD58DA"/>
    <w:rsid w:val="00BD6086"/>
    <w:rsid w:val="00BD6BAE"/>
    <w:rsid w:val="00BD7483"/>
    <w:rsid w:val="00BD767C"/>
    <w:rsid w:val="00BE1306"/>
    <w:rsid w:val="00BE2364"/>
    <w:rsid w:val="00BE3D40"/>
    <w:rsid w:val="00BE4A2D"/>
    <w:rsid w:val="00BE5A67"/>
    <w:rsid w:val="00BE6418"/>
    <w:rsid w:val="00BE6815"/>
    <w:rsid w:val="00BE68D6"/>
    <w:rsid w:val="00BE7063"/>
    <w:rsid w:val="00BF2462"/>
    <w:rsid w:val="00BF4523"/>
    <w:rsid w:val="00BF49E2"/>
    <w:rsid w:val="00BF4D96"/>
    <w:rsid w:val="00BF4F2D"/>
    <w:rsid w:val="00BF6802"/>
    <w:rsid w:val="00C006B7"/>
    <w:rsid w:val="00C024E4"/>
    <w:rsid w:val="00C0481A"/>
    <w:rsid w:val="00C06E06"/>
    <w:rsid w:val="00C06FC6"/>
    <w:rsid w:val="00C101A7"/>
    <w:rsid w:val="00C104F0"/>
    <w:rsid w:val="00C10CB6"/>
    <w:rsid w:val="00C11265"/>
    <w:rsid w:val="00C11488"/>
    <w:rsid w:val="00C123A8"/>
    <w:rsid w:val="00C12CB1"/>
    <w:rsid w:val="00C15CB6"/>
    <w:rsid w:val="00C15F11"/>
    <w:rsid w:val="00C165D1"/>
    <w:rsid w:val="00C179FE"/>
    <w:rsid w:val="00C20365"/>
    <w:rsid w:val="00C21535"/>
    <w:rsid w:val="00C21EAE"/>
    <w:rsid w:val="00C2287F"/>
    <w:rsid w:val="00C23DB0"/>
    <w:rsid w:val="00C24549"/>
    <w:rsid w:val="00C246B7"/>
    <w:rsid w:val="00C24A55"/>
    <w:rsid w:val="00C25359"/>
    <w:rsid w:val="00C25EED"/>
    <w:rsid w:val="00C26025"/>
    <w:rsid w:val="00C268CC"/>
    <w:rsid w:val="00C27BDD"/>
    <w:rsid w:val="00C27D01"/>
    <w:rsid w:val="00C30087"/>
    <w:rsid w:val="00C31598"/>
    <w:rsid w:val="00C31D00"/>
    <w:rsid w:val="00C355CD"/>
    <w:rsid w:val="00C35B62"/>
    <w:rsid w:val="00C360C6"/>
    <w:rsid w:val="00C36658"/>
    <w:rsid w:val="00C36B0F"/>
    <w:rsid w:val="00C372A9"/>
    <w:rsid w:val="00C378AE"/>
    <w:rsid w:val="00C37E07"/>
    <w:rsid w:val="00C40566"/>
    <w:rsid w:val="00C40A17"/>
    <w:rsid w:val="00C40DE5"/>
    <w:rsid w:val="00C41308"/>
    <w:rsid w:val="00C429EB"/>
    <w:rsid w:val="00C446BE"/>
    <w:rsid w:val="00C45FBC"/>
    <w:rsid w:val="00C4690D"/>
    <w:rsid w:val="00C5026E"/>
    <w:rsid w:val="00C553A2"/>
    <w:rsid w:val="00C55608"/>
    <w:rsid w:val="00C5670C"/>
    <w:rsid w:val="00C56BCB"/>
    <w:rsid w:val="00C570EF"/>
    <w:rsid w:val="00C571F1"/>
    <w:rsid w:val="00C5742D"/>
    <w:rsid w:val="00C60978"/>
    <w:rsid w:val="00C60DD2"/>
    <w:rsid w:val="00C61800"/>
    <w:rsid w:val="00C61951"/>
    <w:rsid w:val="00C61C3D"/>
    <w:rsid w:val="00C63303"/>
    <w:rsid w:val="00C647A2"/>
    <w:rsid w:val="00C649E9"/>
    <w:rsid w:val="00C65492"/>
    <w:rsid w:val="00C65F98"/>
    <w:rsid w:val="00C65FC8"/>
    <w:rsid w:val="00C66A96"/>
    <w:rsid w:val="00C66B65"/>
    <w:rsid w:val="00C673BF"/>
    <w:rsid w:val="00C6749F"/>
    <w:rsid w:val="00C710C2"/>
    <w:rsid w:val="00C713E4"/>
    <w:rsid w:val="00C7294D"/>
    <w:rsid w:val="00C72F27"/>
    <w:rsid w:val="00C73725"/>
    <w:rsid w:val="00C73C97"/>
    <w:rsid w:val="00C73F2F"/>
    <w:rsid w:val="00C75017"/>
    <w:rsid w:val="00C754B5"/>
    <w:rsid w:val="00C760AB"/>
    <w:rsid w:val="00C76B29"/>
    <w:rsid w:val="00C77792"/>
    <w:rsid w:val="00C8052A"/>
    <w:rsid w:val="00C80DD6"/>
    <w:rsid w:val="00C80F8C"/>
    <w:rsid w:val="00C8163C"/>
    <w:rsid w:val="00C82D7E"/>
    <w:rsid w:val="00C84B38"/>
    <w:rsid w:val="00C85297"/>
    <w:rsid w:val="00C85C73"/>
    <w:rsid w:val="00C85FD2"/>
    <w:rsid w:val="00C86E7B"/>
    <w:rsid w:val="00C90A04"/>
    <w:rsid w:val="00C90B8E"/>
    <w:rsid w:val="00C917B4"/>
    <w:rsid w:val="00C91CCF"/>
    <w:rsid w:val="00C93FFA"/>
    <w:rsid w:val="00C942A1"/>
    <w:rsid w:val="00C96447"/>
    <w:rsid w:val="00C967AB"/>
    <w:rsid w:val="00C9748B"/>
    <w:rsid w:val="00C979AF"/>
    <w:rsid w:val="00CA0E6D"/>
    <w:rsid w:val="00CA21A0"/>
    <w:rsid w:val="00CA31A8"/>
    <w:rsid w:val="00CA388A"/>
    <w:rsid w:val="00CA39D3"/>
    <w:rsid w:val="00CA4ACD"/>
    <w:rsid w:val="00CA4D80"/>
    <w:rsid w:val="00CA4F05"/>
    <w:rsid w:val="00CA5356"/>
    <w:rsid w:val="00CA5C12"/>
    <w:rsid w:val="00CA5C8E"/>
    <w:rsid w:val="00CA7427"/>
    <w:rsid w:val="00CA7CFF"/>
    <w:rsid w:val="00CA7F20"/>
    <w:rsid w:val="00CB06FE"/>
    <w:rsid w:val="00CB1B10"/>
    <w:rsid w:val="00CB22D6"/>
    <w:rsid w:val="00CB2467"/>
    <w:rsid w:val="00CB2FD0"/>
    <w:rsid w:val="00CB378E"/>
    <w:rsid w:val="00CB4021"/>
    <w:rsid w:val="00CB54AF"/>
    <w:rsid w:val="00CB70C8"/>
    <w:rsid w:val="00CC003A"/>
    <w:rsid w:val="00CC0305"/>
    <w:rsid w:val="00CC07F4"/>
    <w:rsid w:val="00CC0D72"/>
    <w:rsid w:val="00CC1933"/>
    <w:rsid w:val="00CC1EF9"/>
    <w:rsid w:val="00CC2A61"/>
    <w:rsid w:val="00CC5A44"/>
    <w:rsid w:val="00CC5DA2"/>
    <w:rsid w:val="00CC691B"/>
    <w:rsid w:val="00CC730D"/>
    <w:rsid w:val="00CD04B7"/>
    <w:rsid w:val="00CD04F7"/>
    <w:rsid w:val="00CD0EB2"/>
    <w:rsid w:val="00CD0EF8"/>
    <w:rsid w:val="00CD123D"/>
    <w:rsid w:val="00CD16C6"/>
    <w:rsid w:val="00CD20FF"/>
    <w:rsid w:val="00CD2A6C"/>
    <w:rsid w:val="00CD2E2C"/>
    <w:rsid w:val="00CD3454"/>
    <w:rsid w:val="00CD4E75"/>
    <w:rsid w:val="00CD4FA5"/>
    <w:rsid w:val="00CD515B"/>
    <w:rsid w:val="00CD68E5"/>
    <w:rsid w:val="00CD69EF"/>
    <w:rsid w:val="00CD6CF9"/>
    <w:rsid w:val="00CE0172"/>
    <w:rsid w:val="00CE0C7C"/>
    <w:rsid w:val="00CE182E"/>
    <w:rsid w:val="00CE1890"/>
    <w:rsid w:val="00CE20E8"/>
    <w:rsid w:val="00CE2823"/>
    <w:rsid w:val="00CE2918"/>
    <w:rsid w:val="00CE357B"/>
    <w:rsid w:val="00CE4B77"/>
    <w:rsid w:val="00CE512A"/>
    <w:rsid w:val="00CE58DE"/>
    <w:rsid w:val="00CE7125"/>
    <w:rsid w:val="00CE7B36"/>
    <w:rsid w:val="00CE7F34"/>
    <w:rsid w:val="00CF06F3"/>
    <w:rsid w:val="00CF1839"/>
    <w:rsid w:val="00CF1ED4"/>
    <w:rsid w:val="00CF26F6"/>
    <w:rsid w:val="00CF2EF3"/>
    <w:rsid w:val="00CF2FE1"/>
    <w:rsid w:val="00CF30E7"/>
    <w:rsid w:val="00CF336C"/>
    <w:rsid w:val="00CF35F6"/>
    <w:rsid w:val="00CF38C5"/>
    <w:rsid w:val="00CF3F05"/>
    <w:rsid w:val="00CF5381"/>
    <w:rsid w:val="00CF5C70"/>
    <w:rsid w:val="00CF6C3E"/>
    <w:rsid w:val="00CF7FF9"/>
    <w:rsid w:val="00D0345C"/>
    <w:rsid w:val="00D06012"/>
    <w:rsid w:val="00D0682A"/>
    <w:rsid w:val="00D104F3"/>
    <w:rsid w:val="00D106EA"/>
    <w:rsid w:val="00D12181"/>
    <w:rsid w:val="00D12197"/>
    <w:rsid w:val="00D12772"/>
    <w:rsid w:val="00D12D13"/>
    <w:rsid w:val="00D134E8"/>
    <w:rsid w:val="00D14480"/>
    <w:rsid w:val="00D1556D"/>
    <w:rsid w:val="00D20056"/>
    <w:rsid w:val="00D21C5B"/>
    <w:rsid w:val="00D22304"/>
    <w:rsid w:val="00D23326"/>
    <w:rsid w:val="00D236AC"/>
    <w:rsid w:val="00D2483E"/>
    <w:rsid w:val="00D25A57"/>
    <w:rsid w:val="00D27C96"/>
    <w:rsid w:val="00D300DA"/>
    <w:rsid w:val="00D30467"/>
    <w:rsid w:val="00D30C55"/>
    <w:rsid w:val="00D31544"/>
    <w:rsid w:val="00D320A2"/>
    <w:rsid w:val="00D35DCB"/>
    <w:rsid w:val="00D3673A"/>
    <w:rsid w:val="00D37602"/>
    <w:rsid w:val="00D3792E"/>
    <w:rsid w:val="00D37DD6"/>
    <w:rsid w:val="00D40F3E"/>
    <w:rsid w:val="00D41B47"/>
    <w:rsid w:val="00D4228E"/>
    <w:rsid w:val="00D43180"/>
    <w:rsid w:val="00D433F1"/>
    <w:rsid w:val="00D43AE4"/>
    <w:rsid w:val="00D44153"/>
    <w:rsid w:val="00D461DA"/>
    <w:rsid w:val="00D463B2"/>
    <w:rsid w:val="00D50FF6"/>
    <w:rsid w:val="00D5120E"/>
    <w:rsid w:val="00D519BE"/>
    <w:rsid w:val="00D52520"/>
    <w:rsid w:val="00D53BBF"/>
    <w:rsid w:val="00D53C6D"/>
    <w:rsid w:val="00D53FA6"/>
    <w:rsid w:val="00D54896"/>
    <w:rsid w:val="00D55350"/>
    <w:rsid w:val="00D60635"/>
    <w:rsid w:val="00D60E48"/>
    <w:rsid w:val="00D616A8"/>
    <w:rsid w:val="00D6191F"/>
    <w:rsid w:val="00D628A8"/>
    <w:rsid w:val="00D62A9B"/>
    <w:rsid w:val="00D62B5B"/>
    <w:rsid w:val="00D63B16"/>
    <w:rsid w:val="00D63FB4"/>
    <w:rsid w:val="00D650A8"/>
    <w:rsid w:val="00D6546D"/>
    <w:rsid w:val="00D65BDB"/>
    <w:rsid w:val="00D66549"/>
    <w:rsid w:val="00D670F0"/>
    <w:rsid w:val="00D70BE3"/>
    <w:rsid w:val="00D730F4"/>
    <w:rsid w:val="00D7321B"/>
    <w:rsid w:val="00D734AA"/>
    <w:rsid w:val="00D73B09"/>
    <w:rsid w:val="00D74E55"/>
    <w:rsid w:val="00D7516A"/>
    <w:rsid w:val="00D76452"/>
    <w:rsid w:val="00D81B40"/>
    <w:rsid w:val="00D82F93"/>
    <w:rsid w:val="00D83EFB"/>
    <w:rsid w:val="00D843FE"/>
    <w:rsid w:val="00D8456D"/>
    <w:rsid w:val="00D8474B"/>
    <w:rsid w:val="00D85ADC"/>
    <w:rsid w:val="00D85EC4"/>
    <w:rsid w:val="00D8755E"/>
    <w:rsid w:val="00D90C48"/>
    <w:rsid w:val="00D92515"/>
    <w:rsid w:val="00D92D6B"/>
    <w:rsid w:val="00D9353B"/>
    <w:rsid w:val="00D96291"/>
    <w:rsid w:val="00D97C05"/>
    <w:rsid w:val="00DA15C3"/>
    <w:rsid w:val="00DA329A"/>
    <w:rsid w:val="00DA3938"/>
    <w:rsid w:val="00DA3E98"/>
    <w:rsid w:val="00DA402E"/>
    <w:rsid w:val="00DA4713"/>
    <w:rsid w:val="00DA5A40"/>
    <w:rsid w:val="00DA5B03"/>
    <w:rsid w:val="00DA728E"/>
    <w:rsid w:val="00DB0D60"/>
    <w:rsid w:val="00DB25BD"/>
    <w:rsid w:val="00DB28E9"/>
    <w:rsid w:val="00DB2AF8"/>
    <w:rsid w:val="00DB3ECF"/>
    <w:rsid w:val="00DB3F8E"/>
    <w:rsid w:val="00DB47B2"/>
    <w:rsid w:val="00DB4C8C"/>
    <w:rsid w:val="00DB7B56"/>
    <w:rsid w:val="00DC0EA0"/>
    <w:rsid w:val="00DC104B"/>
    <w:rsid w:val="00DC14AE"/>
    <w:rsid w:val="00DC1692"/>
    <w:rsid w:val="00DC21CF"/>
    <w:rsid w:val="00DC4820"/>
    <w:rsid w:val="00DC7E3C"/>
    <w:rsid w:val="00DC7F3D"/>
    <w:rsid w:val="00DD0ECB"/>
    <w:rsid w:val="00DD28B3"/>
    <w:rsid w:val="00DD2BD6"/>
    <w:rsid w:val="00DD35EF"/>
    <w:rsid w:val="00DD3824"/>
    <w:rsid w:val="00DD3851"/>
    <w:rsid w:val="00DD3870"/>
    <w:rsid w:val="00DD3AF0"/>
    <w:rsid w:val="00DE04DF"/>
    <w:rsid w:val="00DE0A5C"/>
    <w:rsid w:val="00DE0CA0"/>
    <w:rsid w:val="00DE11A4"/>
    <w:rsid w:val="00DE1BB4"/>
    <w:rsid w:val="00DE1C07"/>
    <w:rsid w:val="00DE2FE4"/>
    <w:rsid w:val="00DE3D01"/>
    <w:rsid w:val="00DE59E7"/>
    <w:rsid w:val="00DE67C2"/>
    <w:rsid w:val="00DF0121"/>
    <w:rsid w:val="00DF05C4"/>
    <w:rsid w:val="00DF068C"/>
    <w:rsid w:val="00DF1700"/>
    <w:rsid w:val="00DF1C01"/>
    <w:rsid w:val="00DF23B5"/>
    <w:rsid w:val="00DF303A"/>
    <w:rsid w:val="00DF31EC"/>
    <w:rsid w:val="00DF32E7"/>
    <w:rsid w:val="00DF38AB"/>
    <w:rsid w:val="00DF592F"/>
    <w:rsid w:val="00DF6505"/>
    <w:rsid w:val="00E00CB0"/>
    <w:rsid w:val="00E00D34"/>
    <w:rsid w:val="00E014FB"/>
    <w:rsid w:val="00E01575"/>
    <w:rsid w:val="00E01F1B"/>
    <w:rsid w:val="00E021FF"/>
    <w:rsid w:val="00E02DD5"/>
    <w:rsid w:val="00E02F65"/>
    <w:rsid w:val="00E02F78"/>
    <w:rsid w:val="00E04425"/>
    <w:rsid w:val="00E04E3B"/>
    <w:rsid w:val="00E05427"/>
    <w:rsid w:val="00E05E14"/>
    <w:rsid w:val="00E12DE7"/>
    <w:rsid w:val="00E142DE"/>
    <w:rsid w:val="00E17DE6"/>
    <w:rsid w:val="00E2099F"/>
    <w:rsid w:val="00E20CC5"/>
    <w:rsid w:val="00E20D2E"/>
    <w:rsid w:val="00E214E4"/>
    <w:rsid w:val="00E21647"/>
    <w:rsid w:val="00E23014"/>
    <w:rsid w:val="00E2346D"/>
    <w:rsid w:val="00E23697"/>
    <w:rsid w:val="00E239A5"/>
    <w:rsid w:val="00E23E25"/>
    <w:rsid w:val="00E24BFE"/>
    <w:rsid w:val="00E24F4F"/>
    <w:rsid w:val="00E2539D"/>
    <w:rsid w:val="00E258AE"/>
    <w:rsid w:val="00E264C1"/>
    <w:rsid w:val="00E26AAE"/>
    <w:rsid w:val="00E26DF8"/>
    <w:rsid w:val="00E30514"/>
    <w:rsid w:val="00E309B2"/>
    <w:rsid w:val="00E322FD"/>
    <w:rsid w:val="00E33AB9"/>
    <w:rsid w:val="00E36EA6"/>
    <w:rsid w:val="00E37A3C"/>
    <w:rsid w:val="00E37EB8"/>
    <w:rsid w:val="00E4111C"/>
    <w:rsid w:val="00E417E5"/>
    <w:rsid w:val="00E41A2B"/>
    <w:rsid w:val="00E42E49"/>
    <w:rsid w:val="00E436CB"/>
    <w:rsid w:val="00E4411B"/>
    <w:rsid w:val="00E45AC4"/>
    <w:rsid w:val="00E526AC"/>
    <w:rsid w:val="00E52F45"/>
    <w:rsid w:val="00E54AD9"/>
    <w:rsid w:val="00E561ED"/>
    <w:rsid w:val="00E567F7"/>
    <w:rsid w:val="00E57491"/>
    <w:rsid w:val="00E577BB"/>
    <w:rsid w:val="00E57DC7"/>
    <w:rsid w:val="00E60461"/>
    <w:rsid w:val="00E60A97"/>
    <w:rsid w:val="00E61F2A"/>
    <w:rsid w:val="00E62001"/>
    <w:rsid w:val="00E62B27"/>
    <w:rsid w:val="00E62E46"/>
    <w:rsid w:val="00E634FA"/>
    <w:rsid w:val="00E63D25"/>
    <w:rsid w:val="00E640EB"/>
    <w:rsid w:val="00E64D62"/>
    <w:rsid w:val="00E66712"/>
    <w:rsid w:val="00E66754"/>
    <w:rsid w:val="00E67569"/>
    <w:rsid w:val="00E709EF"/>
    <w:rsid w:val="00E72081"/>
    <w:rsid w:val="00E72B59"/>
    <w:rsid w:val="00E75ED0"/>
    <w:rsid w:val="00E76DF3"/>
    <w:rsid w:val="00E77A16"/>
    <w:rsid w:val="00E77B59"/>
    <w:rsid w:val="00E77DAB"/>
    <w:rsid w:val="00E77F9F"/>
    <w:rsid w:val="00E8045E"/>
    <w:rsid w:val="00E83145"/>
    <w:rsid w:val="00E83916"/>
    <w:rsid w:val="00E83ADC"/>
    <w:rsid w:val="00E84D46"/>
    <w:rsid w:val="00E84D4D"/>
    <w:rsid w:val="00E852E8"/>
    <w:rsid w:val="00E85A50"/>
    <w:rsid w:val="00E86942"/>
    <w:rsid w:val="00E86E4F"/>
    <w:rsid w:val="00E8700B"/>
    <w:rsid w:val="00E877F8"/>
    <w:rsid w:val="00E90975"/>
    <w:rsid w:val="00E90F25"/>
    <w:rsid w:val="00E91115"/>
    <w:rsid w:val="00E91672"/>
    <w:rsid w:val="00E9232F"/>
    <w:rsid w:val="00E926DD"/>
    <w:rsid w:val="00E92995"/>
    <w:rsid w:val="00E93B89"/>
    <w:rsid w:val="00E951A5"/>
    <w:rsid w:val="00E9549D"/>
    <w:rsid w:val="00E957D5"/>
    <w:rsid w:val="00E96120"/>
    <w:rsid w:val="00E963E6"/>
    <w:rsid w:val="00E965A3"/>
    <w:rsid w:val="00E96B80"/>
    <w:rsid w:val="00EA37C1"/>
    <w:rsid w:val="00EA3A6D"/>
    <w:rsid w:val="00EA4126"/>
    <w:rsid w:val="00EA4784"/>
    <w:rsid w:val="00EA4F14"/>
    <w:rsid w:val="00EA4F60"/>
    <w:rsid w:val="00EA5C33"/>
    <w:rsid w:val="00EA6A6D"/>
    <w:rsid w:val="00EA7063"/>
    <w:rsid w:val="00EA7150"/>
    <w:rsid w:val="00EA750D"/>
    <w:rsid w:val="00EA771A"/>
    <w:rsid w:val="00EA7983"/>
    <w:rsid w:val="00EA7C85"/>
    <w:rsid w:val="00EB3FFF"/>
    <w:rsid w:val="00EB4984"/>
    <w:rsid w:val="00EB4C66"/>
    <w:rsid w:val="00EB502C"/>
    <w:rsid w:val="00EB5451"/>
    <w:rsid w:val="00EB6102"/>
    <w:rsid w:val="00EB617F"/>
    <w:rsid w:val="00EB6194"/>
    <w:rsid w:val="00EB6819"/>
    <w:rsid w:val="00EC24F4"/>
    <w:rsid w:val="00EC3A5E"/>
    <w:rsid w:val="00EC3E73"/>
    <w:rsid w:val="00EC4225"/>
    <w:rsid w:val="00EC55AC"/>
    <w:rsid w:val="00EC67E5"/>
    <w:rsid w:val="00EC71CE"/>
    <w:rsid w:val="00ED0778"/>
    <w:rsid w:val="00ED13EB"/>
    <w:rsid w:val="00ED2F60"/>
    <w:rsid w:val="00ED3C45"/>
    <w:rsid w:val="00ED495E"/>
    <w:rsid w:val="00ED4FBA"/>
    <w:rsid w:val="00ED5C1D"/>
    <w:rsid w:val="00ED663C"/>
    <w:rsid w:val="00ED72EB"/>
    <w:rsid w:val="00ED7585"/>
    <w:rsid w:val="00EE04D9"/>
    <w:rsid w:val="00EE0A5A"/>
    <w:rsid w:val="00EE135A"/>
    <w:rsid w:val="00EE4107"/>
    <w:rsid w:val="00EE4A8B"/>
    <w:rsid w:val="00EE4E85"/>
    <w:rsid w:val="00EE7EDD"/>
    <w:rsid w:val="00EF02B5"/>
    <w:rsid w:val="00EF08D2"/>
    <w:rsid w:val="00EF3347"/>
    <w:rsid w:val="00EF38F3"/>
    <w:rsid w:val="00EF39AD"/>
    <w:rsid w:val="00EF3C29"/>
    <w:rsid w:val="00EF41CC"/>
    <w:rsid w:val="00EF4C27"/>
    <w:rsid w:val="00EF56C1"/>
    <w:rsid w:val="00EF711F"/>
    <w:rsid w:val="00EF759F"/>
    <w:rsid w:val="00EF78C4"/>
    <w:rsid w:val="00EF7A33"/>
    <w:rsid w:val="00F00CD9"/>
    <w:rsid w:val="00F0148F"/>
    <w:rsid w:val="00F01A34"/>
    <w:rsid w:val="00F023EE"/>
    <w:rsid w:val="00F054A3"/>
    <w:rsid w:val="00F0644C"/>
    <w:rsid w:val="00F067AA"/>
    <w:rsid w:val="00F070A0"/>
    <w:rsid w:val="00F07965"/>
    <w:rsid w:val="00F079CE"/>
    <w:rsid w:val="00F12350"/>
    <w:rsid w:val="00F12FFA"/>
    <w:rsid w:val="00F1384C"/>
    <w:rsid w:val="00F13D4E"/>
    <w:rsid w:val="00F143DF"/>
    <w:rsid w:val="00F14597"/>
    <w:rsid w:val="00F1477C"/>
    <w:rsid w:val="00F159ED"/>
    <w:rsid w:val="00F16E7C"/>
    <w:rsid w:val="00F20507"/>
    <w:rsid w:val="00F20EC3"/>
    <w:rsid w:val="00F227C5"/>
    <w:rsid w:val="00F2459B"/>
    <w:rsid w:val="00F260F7"/>
    <w:rsid w:val="00F261FD"/>
    <w:rsid w:val="00F2730A"/>
    <w:rsid w:val="00F2734E"/>
    <w:rsid w:val="00F27748"/>
    <w:rsid w:val="00F3092B"/>
    <w:rsid w:val="00F30B94"/>
    <w:rsid w:val="00F30BE1"/>
    <w:rsid w:val="00F31120"/>
    <w:rsid w:val="00F32369"/>
    <w:rsid w:val="00F332C2"/>
    <w:rsid w:val="00F34B9E"/>
    <w:rsid w:val="00F34D2C"/>
    <w:rsid w:val="00F35D4F"/>
    <w:rsid w:val="00F36914"/>
    <w:rsid w:val="00F37595"/>
    <w:rsid w:val="00F40171"/>
    <w:rsid w:val="00F40494"/>
    <w:rsid w:val="00F405F5"/>
    <w:rsid w:val="00F40BB3"/>
    <w:rsid w:val="00F40D32"/>
    <w:rsid w:val="00F41505"/>
    <w:rsid w:val="00F41FB3"/>
    <w:rsid w:val="00F42B0B"/>
    <w:rsid w:val="00F43750"/>
    <w:rsid w:val="00F438FB"/>
    <w:rsid w:val="00F440DD"/>
    <w:rsid w:val="00F44FBF"/>
    <w:rsid w:val="00F45977"/>
    <w:rsid w:val="00F46FFE"/>
    <w:rsid w:val="00F47268"/>
    <w:rsid w:val="00F50EC3"/>
    <w:rsid w:val="00F5109E"/>
    <w:rsid w:val="00F51C08"/>
    <w:rsid w:val="00F524C4"/>
    <w:rsid w:val="00F538FA"/>
    <w:rsid w:val="00F5498F"/>
    <w:rsid w:val="00F54A03"/>
    <w:rsid w:val="00F553D6"/>
    <w:rsid w:val="00F607F2"/>
    <w:rsid w:val="00F61CB6"/>
    <w:rsid w:val="00F6229D"/>
    <w:rsid w:val="00F62DF3"/>
    <w:rsid w:val="00F640D3"/>
    <w:rsid w:val="00F66F7B"/>
    <w:rsid w:val="00F7013E"/>
    <w:rsid w:val="00F7173C"/>
    <w:rsid w:val="00F7278D"/>
    <w:rsid w:val="00F73F82"/>
    <w:rsid w:val="00F74650"/>
    <w:rsid w:val="00F746B8"/>
    <w:rsid w:val="00F751AF"/>
    <w:rsid w:val="00F75590"/>
    <w:rsid w:val="00F7656D"/>
    <w:rsid w:val="00F76D43"/>
    <w:rsid w:val="00F77BFE"/>
    <w:rsid w:val="00F802D3"/>
    <w:rsid w:val="00F80BBB"/>
    <w:rsid w:val="00F815F8"/>
    <w:rsid w:val="00F81607"/>
    <w:rsid w:val="00F84B92"/>
    <w:rsid w:val="00F85204"/>
    <w:rsid w:val="00F85968"/>
    <w:rsid w:val="00F86878"/>
    <w:rsid w:val="00F86EA9"/>
    <w:rsid w:val="00F872C8"/>
    <w:rsid w:val="00F87384"/>
    <w:rsid w:val="00F9083A"/>
    <w:rsid w:val="00F90EA3"/>
    <w:rsid w:val="00F915DC"/>
    <w:rsid w:val="00F9174B"/>
    <w:rsid w:val="00F943AD"/>
    <w:rsid w:val="00F9597B"/>
    <w:rsid w:val="00F95E4A"/>
    <w:rsid w:val="00F96140"/>
    <w:rsid w:val="00F9657E"/>
    <w:rsid w:val="00F9679D"/>
    <w:rsid w:val="00F96B5F"/>
    <w:rsid w:val="00F974E9"/>
    <w:rsid w:val="00F97C05"/>
    <w:rsid w:val="00FA31D5"/>
    <w:rsid w:val="00FA33CA"/>
    <w:rsid w:val="00FA45D1"/>
    <w:rsid w:val="00FA5370"/>
    <w:rsid w:val="00FA5D2D"/>
    <w:rsid w:val="00FA70BF"/>
    <w:rsid w:val="00FA794B"/>
    <w:rsid w:val="00FB07BE"/>
    <w:rsid w:val="00FB0ED8"/>
    <w:rsid w:val="00FB1850"/>
    <w:rsid w:val="00FB19A8"/>
    <w:rsid w:val="00FB3DE1"/>
    <w:rsid w:val="00FB4526"/>
    <w:rsid w:val="00FB48D6"/>
    <w:rsid w:val="00FB6024"/>
    <w:rsid w:val="00FB661E"/>
    <w:rsid w:val="00FB6F69"/>
    <w:rsid w:val="00FC0983"/>
    <w:rsid w:val="00FC13AE"/>
    <w:rsid w:val="00FC1C7A"/>
    <w:rsid w:val="00FC2111"/>
    <w:rsid w:val="00FC280F"/>
    <w:rsid w:val="00FC2995"/>
    <w:rsid w:val="00FC2FC0"/>
    <w:rsid w:val="00FC42A1"/>
    <w:rsid w:val="00FC46EA"/>
    <w:rsid w:val="00FC5718"/>
    <w:rsid w:val="00FC5853"/>
    <w:rsid w:val="00FC64FB"/>
    <w:rsid w:val="00FC6951"/>
    <w:rsid w:val="00FC6977"/>
    <w:rsid w:val="00FC79F9"/>
    <w:rsid w:val="00FD051F"/>
    <w:rsid w:val="00FD05E9"/>
    <w:rsid w:val="00FD0EB6"/>
    <w:rsid w:val="00FD1EC2"/>
    <w:rsid w:val="00FD1F06"/>
    <w:rsid w:val="00FD2A64"/>
    <w:rsid w:val="00FD3950"/>
    <w:rsid w:val="00FD3E78"/>
    <w:rsid w:val="00FD3EE8"/>
    <w:rsid w:val="00FD5FA4"/>
    <w:rsid w:val="00FD613B"/>
    <w:rsid w:val="00FD627A"/>
    <w:rsid w:val="00FD6714"/>
    <w:rsid w:val="00FD7589"/>
    <w:rsid w:val="00FE016E"/>
    <w:rsid w:val="00FE1505"/>
    <w:rsid w:val="00FE158B"/>
    <w:rsid w:val="00FE1771"/>
    <w:rsid w:val="00FE1AD4"/>
    <w:rsid w:val="00FE2B08"/>
    <w:rsid w:val="00FE352D"/>
    <w:rsid w:val="00FE3578"/>
    <w:rsid w:val="00FE3B82"/>
    <w:rsid w:val="00FE4CCE"/>
    <w:rsid w:val="00FE528A"/>
    <w:rsid w:val="00FE5EB1"/>
    <w:rsid w:val="00FE6809"/>
    <w:rsid w:val="00FE7109"/>
    <w:rsid w:val="00FE71CD"/>
    <w:rsid w:val="00FE78BF"/>
    <w:rsid w:val="00FF0085"/>
    <w:rsid w:val="00FF1C43"/>
    <w:rsid w:val="00FF3145"/>
    <w:rsid w:val="00FF3477"/>
    <w:rsid w:val="00FF3E0A"/>
    <w:rsid w:val="00FF4919"/>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46F2DB4-5704-4069-9440-6D7D836E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8C7D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4489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uiPriority w:val="99"/>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1"/>
      </w:numPr>
    </w:pPr>
  </w:style>
  <w:style w:type="paragraph" w:styleId="Textoindependiente">
    <w:name w:val="Body Text"/>
    <w:basedOn w:val="Normal"/>
    <w:link w:val="TextoindependienteCar"/>
    <w:uiPriority w:val="99"/>
    <w:unhideWhenUsed/>
    <w:rsid w:val="001C67F4"/>
    <w:pPr>
      <w:spacing w:after="120"/>
    </w:pPr>
  </w:style>
  <w:style w:type="character" w:customStyle="1" w:styleId="TextoindependienteCar">
    <w:name w:val="Texto independiente Car"/>
    <w:basedOn w:val="Fuentedeprrafopredeter"/>
    <w:link w:val="Textoindependiente"/>
    <w:uiPriority w:val="99"/>
    <w:rsid w:val="001C67F4"/>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4489C"/>
    <w:rPr>
      <w:sz w:val="16"/>
      <w:szCs w:val="16"/>
    </w:rPr>
  </w:style>
  <w:style w:type="paragraph" w:styleId="Textocomentario">
    <w:name w:val="annotation text"/>
    <w:basedOn w:val="Normal"/>
    <w:link w:val="TextocomentarioCar"/>
    <w:uiPriority w:val="99"/>
    <w:semiHidden/>
    <w:unhideWhenUsed/>
    <w:rsid w:val="00A4489C"/>
    <w:rPr>
      <w:sz w:val="20"/>
      <w:szCs w:val="20"/>
    </w:rPr>
  </w:style>
  <w:style w:type="character" w:customStyle="1" w:styleId="TextocomentarioCar">
    <w:name w:val="Texto comentario Car"/>
    <w:basedOn w:val="Fuentedeprrafopredeter"/>
    <w:link w:val="Textocomentario"/>
    <w:uiPriority w:val="99"/>
    <w:semiHidden/>
    <w:rsid w:val="00A4489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4489C"/>
    <w:rPr>
      <w:b/>
      <w:bCs/>
    </w:rPr>
  </w:style>
  <w:style w:type="character" w:customStyle="1" w:styleId="AsuntodelcomentarioCar">
    <w:name w:val="Asunto del comentario Car"/>
    <w:basedOn w:val="TextocomentarioCar"/>
    <w:link w:val="Asuntodelcomentario"/>
    <w:uiPriority w:val="99"/>
    <w:semiHidden/>
    <w:rsid w:val="00A4489C"/>
    <w:rPr>
      <w:rFonts w:ascii="Times New Roman" w:eastAsia="Times New Roman" w:hAnsi="Times New Roman" w:cs="Times New Roman"/>
      <w:b/>
      <w:bCs/>
      <w:sz w:val="20"/>
      <w:szCs w:val="20"/>
      <w:lang w:val="es-ES"/>
    </w:rPr>
  </w:style>
  <w:style w:type="character" w:customStyle="1" w:styleId="Ttulo3Car">
    <w:name w:val="Título 3 Car"/>
    <w:basedOn w:val="Fuentedeprrafopredeter"/>
    <w:link w:val="Ttulo3"/>
    <w:uiPriority w:val="9"/>
    <w:semiHidden/>
    <w:rsid w:val="00A4489C"/>
    <w:rPr>
      <w:rFonts w:asciiTheme="majorHAnsi" w:eastAsiaTheme="majorEastAsia" w:hAnsiTheme="majorHAnsi" w:cstheme="majorBidi"/>
      <w:color w:val="243F60" w:themeColor="accent1" w:themeShade="7F"/>
      <w:lang w:val="es-ES"/>
    </w:rPr>
  </w:style>
  <w:style w:type="character" w:customStyle="1" w:styleId="Ttulo1Car">
    <w:name w:val="Título 1 Car"/>
    <w:basedOn w:val="Fuentedeprrafopredeter"/>
    <w:link w:val="Ttulo1"/>
    <w:uiPriority w:val="9"/>
    <w:rsid w:val="008C7DDF"/>
    <w:rPr>
      <w:rFonts w:asciiTheme="majorHAnsi" w:eastAsiaTheme="majorEastAsia" w:hAnsiTheme="majorHAnsi" w:cstheme="majorBidi"/>
      <w:color w:val="365F91"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03351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5788252">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151396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1_1509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3CC85-6ACF-4493-A74B-19226B06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6410</Words>
  <Characters>35256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cp:lastPrinted>2018-11-27T17:40:00Z</cp:lastPrinted>
  <dcterms:created xsi:type="dcterms:W3CDTF">2019-01-24T00:36:00Z</dcterms:created>
  <dcterms:modified xsi:type="dcterms:W3CDTF">2019-02-12T16:40:00Z</dcterms:modified>
</cp:coreProperties>
</file>